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E1E47" w14:textId="3BD0C868" w:rsidR="006F7827" w:rsidRPr="00ED3CF7" w:rsidRDefault="006F7827" w:rsidP="006F7827">
      <w:pPr>
        <w:spacing w:after="120"/>
        <w:ind w:left="1985" w:hanging="1985"/>
        <w:rPr>
          <w:rFonts w:ascii="Arial" w:eastAsiaTheme="minorEastAsia" w:hAnsi="Arial" w:cs="Arial"/>
          <w:b/>
          <w:sz w:val="24"/>
          <w:szCs w:val="24"/>
          <w:lang w:val="en-US" w:eastAsia="zh-CN"/>
        </w:rPr>
      </w:pPr>
      <w:r w:rsidRPr="006F7827">
        <w:rPr>
          <w:rFonts w:ascii="Arial" w:eastAsiaTheme="minorEastAsia" w:hAnsi="Arial" w:cs="Arial"/>
          <w:b/>
          <w:sz w:val="24"/>
          <w:szCs w:val="24"/>
          <w:lang w:eastAsia="zh-CN"/>
        </w:rPr>
        <w:t>3GPP TSG-RAN4 Meeting #110</w:t>
      </w:r>
      <w:r w:rsidRPr="006F7827">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ED3CF7" w:rsidRPr="00ED3CF7">
        <w:rPr>
          <w:rFonts w:ascii="Arial" w:eastAsiaTheme="minorEastAsia" w:hAnsi="Arial" w:cs="Arial"/>
          <w:b/>
          <w:sz w:val="24"/>
          <w:szCs w:val="24"/>
          <w:lang w:eastAsia="zh-CN"/>
        </w:rPr>
        <w:t>R4-2400801</w:t>
      </w:r>
    </w:p>
    <w:p w14:paraId="2735E67F" w14:textId="227C7A30" w:rsidR="003A2B9E" w:rsidRPr="003A2B9E" w:rsidRDefault="006F7827" w:rsidP="006F7827">
      <w:pPr>
        <w:spacing w:after="120"/>
        <w:ind w:left="1985" w:hanging="1985"/>
        <w:rPr>
          <w:rFonts w:ascii="Arial" w:eastAsiaTheme="minorEastAsia" w:hAnsi="Arial" w:cs="Arial"/>
          <w:b/>
          <w:sz w:val="24"/>
          <w:szCs w:val="24"/>
          <w:lang w:val="en-US" w:eastAsia="zh-CN"/>
        </w:rPr>
      </w:pPr>
      <w:r w:rsidRPr="006F7827">
        <w:rPr>
          <w:rFonts w:ascii="Arial" w:eastAsiaTheme="minorEastAsia" w:hAnsi="Arial" w:cs="Arial"/>
          <w:b/>
          <w:sz w:val="24"/>
          <w:szCs w:val="24"/>
          <w:lang w:eastAsia="zh-CN"/>
        </w:rPr>
        <w:t xml:space="preserve">Athens, Greece, </w:t>
      </w:r>
      <w:proofErr w:type="gramStart"/>
      <w:r w:rsidRPr="006F7827">
        <w:rPr>
          <w:rFonts w:ascii="Arial" w:eastAsiaTheme="minorEastAsia" w:hAnsi="Arial" w:cs="Arial"/>
          <w:b/>
          <w:sz w:val="24"/>
          <w:szCs w:val="24"/>
          <w:lang w:eastAsia="zh-CN"/>
        </w:rPr>
        <w:t>Feb,</w:t>
      </w:r>
      <w:proofErr w:type="gramEnd"/>
      <w:r w:rsidRPr="006F7827">
        <w:rPr>
          <w:rFonts w:ascii="Arial" w:eastAsiaTheme="minorEastAsia" w:hAnsi="Arial" w:cs="Arial"/>
          <w:b/>
          <w:sz w:val="24"/>
          <w:szCs w:val="24"/>
          <w:lang w:eastAsia="zh-CN"/>
        </w:rPr>
        <w:t xml:space="preserve"> 2024</w:t>
      </w:r>
    </w:p>
    <w:p w14:paraId="2637FD31" w14:textId="77777777" w:rsidR="001E0A28" w:rsidRDefault="001E0A28" w:rsidP="001E0A28">
      <w:pPr>
        <w:spacing w:after="120"/>
        <w:ind w:left="1985" w:hanging="1985"/>
        <w:rPr>
          <w:rFonts w:ascii="Arial" w:eastAsia="MS Mincho" w:hAnsi="Arial" w:cs="Arial"/>
          <w:b/>
          <w:sz w:val="22"/>
        </w:rPr>
      </w:pPr>
    </w:p>
    <w:p w14:paraId="282755FA" w14:textId="48A877FF"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7827">
        <w:rPr>
          <w:rFonts w:ascii="Arial" w:eastAsiaTheme="minorEastAsia" w:hAnsi="Arial" w:cs="Arial"/>
          <w:color w:val="000000"/>
          <w:sz w:val="22"/>
          <w:lang w:eastAsia="zh-CN"/>
        </w:rPr>
        <w:t>8.13.2.1</w:t>
      </w:r>
    </w:p>
    <w:p w14:paraId="50D5329D" w14:textId="477CB553" w:rsidR="00915D73" w:rsidRPr="00915D73" w:rsidRDefault="00915D73" w:rsidP="00915D73">
      <w:pPr>
        <w:spacing w:after="120"/>
        <w:ind w:left="1985" w:hanging="1985"/>
        <w:rPr>
          <w:rFonts w:ascii="Arial" w:hAnsi="Arial" w:cs="Arial"/>
          <w:color w:val="000000"/>
          <w:sz w:val="22"/>
          <w:lang w:eastAsia="zh-CN"/>
        </w:rPr>
      </w:pPr>
      <w:r w:rsidRPr="00924C43">
        <w:rPr>
          <w:rFonts w:ascii="Arial" w:eastAsia="MS Mincho" w:hAnsi="Arial" w:cs="Arial"/>
          <w:b/>
          <w:sz w:val="22"/>
        </w:rPr>
        <w:t>Source:</w:t>
      </w:r>
      <w:r w:rsidRPr="00924C43">
        <w:rPr>
          <w:rFonts w:ascii="Arial" w:eastAsia="MS Mincho" w:hAnsi="Arial" w:cs="Arial"/>
          <w:b/>
          <w:sz w:val="22"/>
        </w:rPr>
        <w:tab/>
      </w:r>
      <w:r w:rsidR="00924C43" w:rsidRPr="00924C43">
        <w:rPr>
          <w:rFonts w:ascii="Arial" w:hAnsi="Arial" w:cs="Arial"/>
          <w:color w:val="000000"/>
          <w:sz w:val="22"/>
          <w:lang w:eastAsia="zh-CN"/>
        </w:rPr>
        <w:t>China Telecom</w:t>
      </w:r>
      <w:bookmarkStart w:id="0" w:name="_GoBack"/>
      <w:bookmarkEnd w:id="0"/>
    </w:p>
    <w:p w14:paraId="1E0389E7" w14:textId="0D1C324F" w:rsidR="00915D73" w:rsidRPr="00AD7E6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827" w:rsidRPr="006F7827">
        <w:rPr>
          <w:rFonts w:ascii="Arial" w:hAnsi="Arial" w:cs="Arial" w:hint="eastAsia"/>
          <w:color w:val="000000"/>
          <w:sz w:val="22"/>
          <w:lang w:eastAsia="zh-CN"/>
        </w:rPr>
        <w:t>Offline</w:t>
      </w:r>
      <w:r w:rsidR="006F7827" w:rsidRPr="006F7827">
        <w:rPr>
          <w:rFonts w:ascii="Arial" w:hAnsi="Arial" w:cs="Arial"/>
          <w:color w:val="000000"/>
          <w:sz w:val="22"/>
          <w:lang w:eastAsia="zh-CN"/>
        </w:rPr>
        <w:t xml:space="preserve"> e-mail discussion minutes on RAN2 reply LS for NWA signalling</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ECF3C8F" w:rsidR="005D7AF8" w:rsidRDefault="006F7827" w:rsidP="00FA5848">
      <w:pPr>
        <w:pStyle w:val="1"/>
        <w:rPr>
          <w:rFonts w:eastAsiaTheme="minorEastAsia"/>
          <w:lang w:eastAsia="zh-CN"/>
        </w:rPr>
      </w:pPr>
      <w:r>
        <w:rPr>
          <w:lang w:eastAsia="ja-JP"/>
        </w:rPr>
        <w:t>Background</w:t>
      </w:r>
    </w:p>
    <w:p w14:paraId="1A286333" w14:textId="41A23A55" w:rsidR="00484C5D" w:rsidRDefault="00924C43" w:rsidP="00642BC6">
      <w:pPr>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w:t>
      </w:r>
      <w:r>
        <w:rPr>
          <w:sz w:val="21"/>
          <w:szCs w:val="21"/>
          <w:lang w:eastAsia="zh-CN"/>
        </w:rPr>
        <w:t>contribution summarizes</w:t>
      </w:r>
      <w:r w:rsidR="006F7827">
        <w:rPr>
          <w:sz w:val="21"/>
          <w:szCs w:val="21"/>
          <w:lang w:eastAsia="zh-CN"/>
        </w:rPr>
        <w:t xml:space="preserve"> o</w:t>
      </w:r>
      <w:r w:rsidR="006F7827" w:rsidRPr="006F7827">
        <w:rPr>
          <w:sz w:val="21"/>
          <w:szCs w:val="21"/>
          <w:lang w:eastAsia="zh-CN"/>
        </w:rPr>
        <w:t>ffline e-mail discussion</w:t>
      </w:r>
      <w:r w:rsidR="006F7827">
        <w:rPr>
          <w:sz w:val="21"/>
          <w:szCs w:val="21"/>
          <w:lang w:eastAsia="zh-CN"/>
        </w:rPr>
        <w:t xml:space="preserve"> as well as the tentative offline outcome on the RAN2</w:t>
      </w:r>
      <w:r w:rsidR="006F7827" w:rsidRPr="006F7827">
        <w:t xml:space="preserve"> </w:t>
      </w:r>
      <w:r w:rsidR="006F7827">
        <w:rPr>
          <w:sz w:val="21"/>
          <w:szCs w:val="21"/>
          <w:lang w:eastAsia="zh-CN"/>
        </w:rPr>
        <w:t>r</w:t>
      </w:r>
      <w:r w:rsidR="006F7827" w:rsidRPr="006F7827">
        <w:rPr>
          <w:sz w:val="21"/>
          <w:szCs w:val="21"/>
          <w:lang w:eastAsia="zh-CN"/>
        </w:rPr>
        <w:t>eply LS on network assistant signalling for advanced receivers</w:t>
      </w:r>
      <w:r w:rsidR="006F7827">
        <w:rPr>
          <w:sz w:val="21"/>
          <w:szCs w:val="21"/>
          <w:lang w:eastAsia="zh-CN"/>
        </w:rPr>
        <w:t xml:space="preserve"> in</w:t>
      </w:r>
      <w:r w:rsidR="006F7827" w:rsidRPr="006F7827">
        <w:t xml:space="preserve"> </w:t>
      </w:r>
      <w:r w:rsidR="006F7827" w:rsidRPr="006F7827">
        <w:rPr>
          <w:sz w:val="21"/>
          <w:szCs w:val="21"/>
          <w:lang w:eastAsia="zh-CN"/>
        </w:rPr>
        <w:t>R2-2313706</w:t>
      </w:r>
      <w:r w:rsidR="006F7827">
        <w:rPr>
          <w:sz w:val="21"/>
          <w:szCs w:val="21"/>
          <w:lang w:eastAsia="zh-CN"/>
        </w:rPr>
        <w:t xml:space="preserve"> as captured below</w:t>
      </w:r>
      <w:r w:rsidRPr="00E03A8A">
        <w:rPr>
          <w:rFonts w:hint="eastAsia"/>
          <w:sz w:val="21"/>
          <w:szCs w:val="21"/>
          <w:lang w:eastAsia="zh-CN"/>
        </w:rPr>
        <w:t>.</w:t>
      </w:r>
    </w:p>
    <w:tbl>
      <w:tblPr>
        <w:tblStyle w:val="aff7"/>
        <w:tblW w:w="0" w:type="auto"/>
        <w:jc w:val="center"/>
        <w:tblLook w:val="04A0" w:firstRow="1" w:lastRow="0" w:firstColumn="1" w:lastColumn="0" w:noHBand="0" w:noVBand="1"/>
      </w:tblPr>
      <w:tblGrid>
        <w:gridCol w:w="9631"/>
      </w:tblGrid>
      <w:tr w:rsidR="006F7827" w14:paraId="64577430" w14:textId="77777777" w:rsidTr="006F7827">
        <w:trPr>
          <w:jc w:val="center"/>
        </w:trPr>
        <w:tc>
          <w:tcPr>
            <w:tcW w:w="9631" w:type="dxa"/>
          </w:tcPr>
          <w:p w14:paraId="3A7714CE"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hint="eastAsia"/>
                <w:i/>
                <w:color w:val="000000"/>
                <w:lang w:eastAsia="zh-CN"/>
              </w:rPr>
              <w:t>RAN2 thanks</w:t>
            </w:r>
            <w:r w:rsidRPr="006F7827">
              <w:rPr>
                <w:i/>
              </w:rPr>
              <w:t xml:space="preserve"> </w:t>
            </w:r>
            <w:r w:rsidRPr="006F7827">
              <w:rPr>
                <w:rFonts w:ascii="Arial" w:eastAsia="宋体" w:hAnsi="Arial" w:cs="Arial"/>
                <w:i/>
                <w:color w:val="000000"/>
                <w:lang w:eastAsia="zh-CN"/>
              </w:rPr>
              <w:t>RAN4 for the LS on network assistant signalling for advanced receivers.</w:t>
            </w:r>
            <w:r w:rsidRPr="006F7827">
              <w:rPr>
                <w:rFonts w:ascii="Arial" w:eastAsia="宋体" w:hAnsi="Arial" w:cs="Arial" w:hint="eastAsia"/>
                <w:i/>
                <w:color w:val="000000"/>
                <w:lang w:eastAsia="zh-CN"/>
              </w:rPr>
              <w:t xml:space="preserve"> And the RRC CR capturing the requested assistant information is agreed in R2-2313704.</w:t>
            </w:r>
          </w:p>
          <w:p w14:paraId="0565EB12"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i/>
                <w:color w:val="000000"/>
                <w:lang w:eastAsia="zh-CN"/>
              </w:rPr>
              <w:t>T</w:t>
            </w:r>
            <w:r w:rsidRPr="006F7827">
              <w:rPr>
                <w:rFonts w:ascii="Arial" w:eastAsia="宋体" w:hAnsi="Arial" w:cs="Arial" w:hint="eastAsia"/>
                <w:i/>
                <w:color w:val="000000"/>
                <w:lang w:eastAsia="zh-CN"/>
              </w:rPr>
              <w:t xml:space="preserve">his RRC CR is </w:t>
            </w:r>
            <w:r w:rsidRPr="006F7827">
              <w:rPr>
                <w:rFonts w:ascii="Arial" w:eastAsia="宋体" w:hAnsi="Arial" w:cs="Arial"/>
                <w:i/>
                <w:color w:val="000000"/>
                <w:lang w:eastAsia="zh-CN"/>
              </w:rPr>
              <w:t>implemented</w:t>
            </w:r>
            <w:r w:rsidRPr="006F7827">
              <w:rPr>
                <w:rFonts w:ascii="Arial" w:eastAsia="宋体" w:hAnsi="Arial" w:cs="Arial" w:hint="eastAsia"/>
                <w:i/>
                <w:color w:val="000000"/>
                <w:lang w:eastAsia="zh-CN"/>
              </w:rPr>
              <w:t xml:space="preserve"> with the following assumptions:</w:t>
            </w:r>
          </w:p>
          <w:p w14:paraId="31F7C8EA" w14:textId="77777777" w:rsidR="006F7827" w:rsidRPr="006F7827" w:rsidRDefault="006F7827" w:rsidP="006F7827">
            <w:pPr>
              <w:spacing w:before="120" w:after="120" w:line="276" w:lineRule="auto"/>
              <w:jc w:val="both"/>
              <w:rPr>
                <w:rFonts w:ascii="Arial" w:eastAsia="宋体" w:hAnsi="Arial" w:cs="Arial"/>
                <w:b/>
                <w:i/>
                <w:color w:val="000000"/>
                <w:lang w:eastAsia="zh-CN"/>
              </w:rPr>
            </w:pPr>
            <w:r w:rsidRPr="006F7827">
              <w:rPr>
                <w:rFonts w:ascii="Arial" w:eastAsia="宋体" w:hAnsi="Arial" w:cs="Arial"/>
                <w:b/>
                <w:i/>
                <w:color w:val="000000"/>
                <w:lang w:eastAsia="zh-CN"/>
              </w:rPr>
              <w:t>1.</w:t>
            </w:r>
            <w:r w:rsidRPr="006F7827">
              <w:rPr>
                <w:rFonts w:ascii="Arial" w:eastAsia="宋体" w:hAnsi="Arial" w:cs="Arial"/>
                <w:b/>
                <w:i/>
                <w:color w:val="000000"/>
                <w:lang w:eastAsia="zh-CN"/>
              </w:rPr>
              <w:tab/>
              <w:t>On granularity:</w:t>
            </w:r>
          </w:p>
          <w:p w14:paraId="09E37567"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i/>
                <w:color w:val="000000"/>
                <w:lang w:eastAsia="zh-CN"/>
              </w:rPr>
              <w:t>Since the advanced receiver is for the improvement of PDSCH performance, RAN2 assume</w:t>
            </w:r>
            <w:r w:rsidRPr="006F7827">
              <w:rPr>
                <w:rFonts w:ascii="Arial" w:eastAsia="宋体" w:hAnsi="Arial" w:cs="Arial" w:hint="eastAsia"/>
                <w:i/>
                <w:color w:val="000000"/>
                <w:lang w:eastAsia="zh-CN"/>
              </w:rPr>
              <w:t>s</w:t>
            </w:r>
            <w:r w:rsidRPr="006F7827">
              <w:rPr>
                <w:rFonts w:ascii="Arial" w:eastAsia="宋体" w:hAnsi="Arial" w:cs="Arial"/>
                <w:i/>
                <w:color w:val="000000"/>
                <w:lang w:eastAsia="zh-CN"/>
              </w:rPr>
              <w:t xml:space="preserve"> the granularity of </w:t>
            </w:r>
            <w:r w:rsidRPr="006F7827">
              <w:rPr>
                <w:rFonts w:ascii="Arial" w:eastAsia="宋体" w:hAnsi="Arial" w:cs="Arial" w:hint="eastAsia"/>
                <w:i/>
                <w:color w:val="000000"/>
                <w:lang w:eastAsia="zh-CN"/>
              </w:rPr>
              <w:t xml:space="preserve">these </w:t>
            </w:r>
            <w:r w:rsidRPr="006F7827">
              <w:rPr>
                <w:rFonts w:ascii="Arial" w:eastAsia="宋体" w:hAnsi="Arial" w:cs="Arial"/>
                <w:i/>
                <w:color w:val="000000"/>
                <w:lang w:eastAsia="zh-CN"/>
              </w:rPr>
              <w:t xml:space="preserve">network RRC </w:t>
            </w:r>
            <w:proofErr w:type="spellStart"/>
            <w:r w:rsidRPr="006F7827">
              <w:rPr>
                <w:rFonts w:ascii="Arial" w:eastAsia="宋体" w:hAnsi="Arial" w:cs="Arial"/>
                <w:i/>
                <w:color w:val="000000"/>
                <w:lang w:eastAsia="zh-CN"/>
              </w:rPr>
              <w:t>signalling</w:t>
            </w:r>
            <w:r w:rsidRPr="006F7827">
              <w:rPr>
                <w:rFonts w:ascii="Arial" w:eastAsia="宋体" w:hAnsi="Arial" w:cs="Arial" w:hint="eastAsia"/>
                <w:i/>
                <w:color w:val="000000"/>
                <w:lang w:eastAsia="zh-CN"/>
              </w:rPr>
              <w:t>s</w:t>
            </w:r>
            <w:proofErr w:type="spellEnd"/>
            <w:r w:rsidRPr="006F7827">
              <w:rPr>
                <w:rFonts w:ascii="Arial" w:eastAsia="宋体" w:hAnsi="Arial" w:cs="Arial"/>
                <w:i/>
                <w:color w:val="000000"/>
                <w:lang w:eastAsia="zh-CN"/>
              </w:rPr>
              <w:t xml:space="preserve"> is per BWP as current </w:t>
            </w:r>
            <w:r w:rsidRPr="006F7827">
              <w:rPr>
                <w:rFonts w:ascii="Arial" w:eastAsia="宋体" w:hAnsi="Arial" w:cs="Arial" w:hint="eastAsia"/>
                <w:i/>
                <w:color w:val="000000"/>
                <w:lang w:eastAsia="zh-CN"/>
              </w:rPr>
              <w:t>PDSCH configuration</w:t>
            </w:r>
            <w:r w:rsidRPr="006F7827">
              <w:rPr>
                <w:rFonts w:ascii="Arial" w:eastAsia="宋体" w:hAnsi="Arial" w:cs="Arial"/>
                <w:i/>
                <w:color w:val="000000"/>
                <w:lang w:eastAsia="zh-CN"/>
              </w:rPr>
              <w:t xml:space="preserve"> is </w:t>
            </w:r>
            <w:r w:rsidRPr="006F7827">
              <w:rPr>
                <w:rFonts w:ascii="Arial" w:eastAsia="宋体" w:hAnsi="Arial" w:cs="Arial" w:hint="eastAsia"/>
                <w:i/>
                <w:color w:val="000000"/>
                <w:lang w:eastAsia="zh-CN"/>
              </w:rPr>
              <w:t>provided</w:t>
            </w:r>
            <w:r w:rsidRPr="006F7827">
              <w:rPr>
                <w:rFonts w:ascii="Arial" w:eastAsia="宋体" w:hAnsi="Arial" w:cs="Arial"/>
                <w:i/>
                <w:color w:val="000000"/>
                <w:lang w:eastAsia="zh-CN"/>
              </w:rPr>
              <w:t xml:space="preserve"> </w:t>
            </w:r>
            <w:r w:rsidRPr="006F7827">
              <w:rPr>
                <w:rFonts w:ascii="Arial" w:eastAsia="宋体" w:hAnsi="Arial" w:cs="Arial" w:hint="eastAsia"/>
                <w:i/>
                <w:color w:val="000000"/>
                <w:lang w:eastAsia="zh-CN"/>
              </w:rPr>
              <w:t>for each</w:t>
            </w:r>
            <w:r w:rsidRPr="006F7827">
              <w:rPr>
                <w:rFonts w:ascii="Arial" w:eastAsia="宋体" w:hAnsi="Arial" w:cs="Arial"/>
                <w:i/>
                <w:color w:val="000000"/>
                <w:lang w:eastAsia="zh-CN"/>
              </w:rPr>
              <w:t xml:space="preserve"> BWP.</w:t>
            </w:r>
          </w:p>
          <w:p w14:paraId="761BB353" w14:textId="77777777" w:rsidR="006F7827" w:rsidRPr="006F7827" w:rsidRDefault="006F7827" w:rsidP="006F7827">
            <w:pPr>
              <w:spacing w:before="120" w:after="120" w:line="276" w:lineRule="auto"/>
              <w:jc w:val="both"/>
              <w:rPr>
                <w:rFonts w:ascii="Arial" w:eastAsia="宋体" w:hAnsi="Arial" w:cs="Arial"/>
                <w:b/>
                <w:i/>
                <w:color w:val="000000"/>
                <w:lang w:eastAsia="zh-CN"/>
              </w:rPr>
            </w:pPr>
            <w:r w:rsidRPr="006F7827">
              <w:rPr>
                <w:rFonts w:ascii="Arial" w:eastAsia="宋体" w:hAnsi="Arial" w:cs="Arial"/>
                <w:b/>
                <w:i/>
                <w:color w:val="000000"/>
                <w:lang w:eastAsia="zh-CN"/>
              </w:rPr>
              <w:t>2.</w:t>
            </w:r>
            <w:r w:rsidRPr="006F7827">
              <w:rPr>
                <w:rFonts w:ascii="Arial" w:eastAsia="宋体" w:hAnsi="Arial" w:cs="Arial"/>
                <w:b/>
                <w:i/>
                <w:color w:val="000000"/>
                <w:lang w:eastAsia="zh-CN"/>
              </w:rPr>
              <w:tab/>
              <w:t>On independency:</w:t>
            </w:r>
          </w:p>
          <w:p w14:paraId="1FBB7F39"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i/>
                <w:color w:val="000000"/>
                <w:lang w:eastAsia="zh-CN"/>
              </w:rPr>
              <w:t>RAN2 assumes the RRC assistan</w:t>
            </w:r>
            <w:r w:rsidRPr="006F7827">
              <w:rPr>
                <w:rFonts w:ascii="Arial" w:eastAsia="宋体" w:hAnsi="Arial" w:cs="Arial" w:hint="eastAsia"/>
                <w:i/>
                <w:color w:val="000000"/>
                <w:lang w:eastAsia="zh-CN"/>
              </w:rPr>
              <w:t>t</w:t>
            </w:r>
            <w:r w:rsidRPr="006F7827">
              <w:rPr>
                <w:rFonts w:ascii="Arial" w:eastAsia="宋体" w:hAnsi="Arial" w:cs="Arial"/>
                <w:i/>
                <w:color w:val="000000"/>
                <w:lang w:eastAsia="zh-CN"/>
              </w:rPr>
              <w:t xml:space="preserve"> signalling</w:t>
            </w:r>
            <w:r w:rsidRPr="006F7827">
              <w:rPr>
                <w:rFonts w:ascii="Arial" w:eastAsia="宋体" w:hAnsi="Arial" w:cs="Arial" w:hint="eastAsia"/>
                <w:i/>
                <w:color w:val="000000"/>
                <w:lang w:eastAsia="zh-CN"/>
              </w:rPr>
              <w:t xml:space="preserve"> (for </w:t>
            </w:r>
            <w:r w:rsidRPr="006F7827">
              <w:rPr>
                <w:rFonts w:ascii="Arial" w:hAnsi="Arial" w:cs="Arial"/>
                <w:i/>
                <w:lang w:val="en-US"/>
              </w:rPr>
              <w:t>precoding and resource allocation</w:t>
            </w:r>
            <w:r w:rsidRPr="006F7827">
              <w:rPr>
                <w:rFonts w:ascii="Arial" w:hAnsi="Arial" w:cs="Arial" w:hint="eastAsia"/>
                <w:i/>
                <w:lang w:val="en-US" w:eastAsia="zh-CN"/>
              </w:rPr>
              <w:t xml:space="preserve">, </w:t>
            </w:r>
            <w:r w:rsidRPr="006F7827">
              <w:rPr>
                <w:rFonts w:ascii="Arial" w:hAnsi="Arial" w:cs="Arial"/>
                <w:i/>
                <w:lang w:val="en-US"/>
              </w:rPr>
              <w:t>time domain resource assignment for PDSCH symbols</w:t>
            </w:r>
            <w:r w:rsidRPr="006F7827">
              <w:rPr>
                <w:rFonts w:ascii="Arial" w:hAnsi="Arial" w:cs="Arial" w:hint="eastAsia"/>
                <w:i/>
                <w:lang w:val="en-US" w:eastAsia="zh-CN"/>
              </w:rPr>
              <w:t xml:space="preserve">, </w:t>
            </w:r>
            <w:r w:rsidRPr="006F7827">
              <w:rPr>
                <w:rFonts w:ascii="Arial" w:hAnsi="Arial" w:cs="Arial"/>
                <w:i/>
                <w:lang w:val="en-US"/>
              </w:rPr>
              <w:t>MCS table</w:t>
            </w:r>
            <w:r w:rsidRPr="006F7827">
              <w:rPr>
                <w:rFonts w:ascii="Arial" w:hAnsi="Arial" w:cs="Arial" w:hint="eastAsia"/>
                <w:i/>
                <w:lang w:val="en-US" w:eastAsia="zh-CN"/>
              </w:rPr>
              <w:t xml:space="preserve"> and </w:t>
            </w:r>
            <w:r w:rsidRPr="006F7827">
              <w:rPr>
                <w:rFonts w:ascii="Arial" w:eastAsia="宋体" w:hAnsi="Arial" w:cs="Arial"/>
                <w:i/>
                <w:color w:val="000000"/>
                <w:lang w:eastAsia="zh-CN"/>
              </w:rPr>
              <w:t>DMRS power boosting configurations</w:t>
            </w:r>
            <w:r w:rsidRPr="006F7827">
              <w:rPr>
                <w:rFonts w:ascii="Arial" w:eastAsia="宋体" w:hAnsi="Arial" w:cs="Arial" w:hint="eastAsia"/>
                <w:i/>
                <w:color w:val="000000"/>
                <w:lang w:eastAsia="zh-CN"/>
              </w:rPr>
              <w:t>)</w:t>
            </w:r>
            <w:r w:rsidRPr="006F7827">
              <w:rPr>
                <w:rFonts w:ascii="Arial" w:eastAsia="宋体" w:hAnsi="Arial" w:cs="Arial"/>
                <w:i/>
                <w:color w:val="000000"/>
                <w:lang w:eastAsia="zh-CN"/>
              </w:rPr>
              <w:t xml:space="preserve"> is independent to the RRC signalling of informing the UE the existence of MU-MIMO DCI</w:t>
            </w:r>
            <w:r w:rsidRPr="006F7827">
              <w:rPr>
                <w:rFonts w:ascii="Arial" w:eastAsia="宋体" w:hAnsi="Arial" w:cs="Arial" w:hint="eastAsia"/>
                <w:i/>
                <w:color w:val="000000"/>
                <w:lang w:eastAsia="zh-CN"/>
              </w:rPr>
              <w:t xml:space="preserve"> signalling, which means they can be configured </w:t>
            </w:r>
            <w:r w:rsidRPr="006F7827">
              <w:rPr>
                <w:rFonts w:ascii="Arial" w:eastAsia="宋体" w:hAnsi="Arial" w:cs="Arial"/>
                <w:i/>
                <w:color w:val="000000"/>
                <w:lang w:eastAsia="zh-CN"/>
              </w:rPr>
              <w:t xml:space="preserve">separately. </w:t>
            </w:r>
            <w:r w:rsidRPr="006F7827">
              <w:rPr>
                <w:rFonts w:ascii="Arial" w:eastAsia="宋体" w:hAnsi="Arial" w:cs="Arial" w:hint="eastAsia"/>
                <w:i/>
                <w:color w:val="000000"/>
                <w:lang w:eastAsia="zh-CN"/>
              </w:rPr>
              <w:t xml:space="preserve">RAN2 also assumes all these RRC assistant </w:t>
            </w:r>
            <w:proofErr w:type="spellStart"/>
            <w:r w:rsidRPr="006F7827">
              <w:rPr>
                <w:rFonts w:ascii="Arial" w:eastAsia="宋体" w:hAnsi="Arial" w:cs="Arial" w:hint="eastAsia"/>
                <w:i/>
                <w:color w:val="000000"/>
                <w:lang w:eastAsia="zh-CN"/>
              </w:rPr>
              <w:t>signallings</w:t>
            </w:r>
            <w:proofErr w:type="spellEnd"/>
            <w:r w:rsidRPr="006F7827">
              <w:rPr>
                <w:rFonts w:ascii="Arial" w:eastAsia="宋体" w:hAnsi="Arial" w:cs="Arial" w:hint="eastAsia"/>
                <w:i/>
                <w:color w:val="000000"/>
                <w:lang w:eastAsia="zh-CN"/>
              </w:rPr>
              <w:t xml:space="preserve"> are for advanced receiver </w:t>
            </w:r>
            <w:r w:rsidRPr="006F7827">
              <w:rPr>
                <w:rFonts w:ascii="Arial" w:eastAsia="宋体" w:hAnsi="Arial" w:cs="Arial"/>
                <w:i/>
                <w:color w:val="000000"/>
                <w:lang w:eastAsia="zh-CN"/>
              </w:rPr>
              <w:t>and assumes this DCI configuration is only applicable for the advanced receiver for now</w:t>
            </w:r>
            <w:r w:rsidRPr="006F7827">
              <w:rPr>
                <w:rFonts w:ascii="Arial" w:eastAsia="宋体" w:hAnsi="Arial" w:cs="Arial" w:hint="eastAsia"/>
                <w:i/>
                <w:color w:val="000000"/>
                <w:lang w:eastAsia="zh-CN"/>
              </w:rPr>
              <w:t>, so they can be grouped together within the same IE.</w:t>
            </w:r>
          </w:p>
          <w:p w14:paraId="770C8226" w14:textId="77777777" w:rsidR="006F7827" w:rsidRPr="006F7827" w:rsidRDefault="006F7827" w:rsidP="006F7827">
            <w:pPr>
              <w:spacing w:before="120" w:after="120" w:line="276" w:lineRule="auto"/>
              <w:jc w:val="both"/>
              <w:rPr>
                <w:rFonts w:ascii="Arial" w:eastAsia="宋体" w:hAnsi="Arial" w:cs="Arial"/>
                <w:b/>
                <w:i/>
                <w:color w:val="000000"/>
                <w:lang w:eastAsia="zh-CN"/>
              </w:rPr>
            </w:pPr>
            <w:r w:rsidRPr="006F7827">
              <w:rPr>
                <w:rFonts w:ascii="Arial" w:eastAsia="宋体" w:hAnsi="Arial" w:cs="Arial" w:hint="eastAsia"/>
                <w:b/>
                <w:i/>
                <w:color w:val="000000"/>
                <w:lang w:eastAsia="zh-CN"/>
              </w:rPr>
              <w:lastRenderedPageBreak/>
              <w:t>3</w:t>
            </w:r>
            <w:r w:rsidRPr="006F7827">
              <w:rPr>
                <w:rFonts w:ascii="Arial" w:eastAsia="宋体" w:hAnsi="Arial" w:cs="Arial"/>
                <w:b/>
                <w:i/>
                <w:color w:val="000000"/>
                <w:lang w:eastAsia="zh-CN"/>
              </w:rPr>
              <w:t>.</w:t>
            </w:r>
            <w:r w:rsidRPr="006F7827">
              <w:rPr>
                <w:rFonts w:ascii="Arial" w:eastAsia="宋体" w:hAnsi="Arial" w:cs="Arial"/>
                <w:b/>
                <w:i/>
                <w:color w:val="000000"/>
                <w:lang w:eastAsia="zh-CN"/>
              </w:rPr>
              <w:tab/>
              <w:t xml:space="preserve">On </w:t>
            </w:r>
            <w:r w:rsidRPr="006F7827">
              <w:rPr>
                <w:rFonts w:ascii="Arial" w:eastAsia="宋体" w:hAnsi="Arial" w:cs="Arial" w:hint="eastAsia"/>
                <w:b/>
                <w:i/>
                <w:color w:val="000000"/>
                <w:lang w:eastAsia="zh-CN"/>
              </w:rPr>
              <w:t xml:space="preserve">how to interpret </w:t>
            </w:r>
            <w:r w:rsidRPr="006F7827">
              <w:rPr>
                <w:rFonts w:ascii="Arial" w:eastAsia="宋体" w:hAnsi="Arial" w:cs="Arial"/>
                <w:b/>
                <w:i/>
                <w:color w:val="000000"/>
                <w:lang w:eastAsia="zh-CN"/>
              </w:rPr>
              <w:t>“</w:t>
            </w:r>
            <w:r w:rsidRPr="006F7827">
              <w:rPr>
                <w:rFonts w:ascii="Arial" w:eastAsia="宋体" w:hAnsi="Arial" w:cs="Arial" w:hint="eastAsia"/>
                <w:b/>
                <w:i/>
                <w:color w:val="000000"/>
                <w:lang w:eastAsia="zh-CN"/>
              </w:rPr>
              <w:t>whether the target UE can assume the scheduling information of co-scheduled UEs is the same as the target UE</w:t>
            </w:r>
            <w:r w:rsidRPr="006F7827">
              <w:rPr>
                <w:rFonts w:ascii="Arial" w:eastAsia="宋体" w:hAnsi="Arial" w:cs="Arial"/>
                <w:b/>
                <w:i/>
                <w:color w:val="000000"/>
                <w:lang w:eastAsia="zh-CN"/>
              </w:rPr>
              <w:t>”:</w:t>
            </w:r>
          </w:p>
          <w:p w14:paraId="35E9E0D8"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i/>
                <w:color w:val="000000"/>
                <w:lang w:eastAsia="zh-CN"/>
              </w:rPr>
              <w:t xml:space="preserve">RAN2 assumes </w:t>
            </w:r>
            <w:r w:rsidRPr="006F7827">
              <w:rPr>
                <w:rFonts w:ascii="Arial" w:eastAsia="宋体" w:hAnsi="Arial" w:cs="Arial" w:hint="eastAsia"/>
                <w:i/>
                <w:color w:val="000000"/>
                <w:lang w:eastAsia="zh-CN"/>
              </w:rPr>
              <w:t xml:space="preserve">RAN4 intends for the network </w:t>
            </w:r>
            <w:r w:rsidRPr="006F7827">
              <w:rPr>
                <w:rFonts w:ascii="Arial" w:eastAsia="宋体" w:hAnsi="Arial" w:cs="Arial"/>
                <w:i/>
                <w:color w:val="000000"/>
                <w:lang w:eastAsia="zh-CN"/>
              </w:rPr>
              <w:t>to explicitly signal to the UE</w:t>
            </w:r>
            <w:r w:rsidRPr="006F7827">
              <w:rPr>
                <w:rFonts w:ascii="Arial" w:eastAsia="宋体" w:hAnsi="Arial" w:cs="Arial" w:hint="eastAsia"/>
                <w:i/>
                <w:color w:val="000000"/>
                <w:lang w:eastAsia="zh-CN"/>
              </w:rPr>
              <w:t xml:space="preserve"> both cases, i.e., </w:t>
            </w:r>
            <w:r w:rsidRPr="006F7827">
              <w:rPr>
                <w:rFonts w:ascii="Arial" w:eastAsia="宋体" w:hAnsi="Arial" w:cs="Arial"/>
                <w:i/>
                <w:color w:val="000000"/>
                <w:lang w:eastAsia="zh-CN"/>
              </w:rPr>
              <w:t xml:space="preserve">"the UE can </w:t>
            </w:r>
            <w:proofErr w:type="gramStart"/>
            <w:r w:rsidRPr="006F7827">
              <w:rPr>
                <w:rFonts w:ascii="Arial" w:eastAsia="宋体" w:hAnsi="Arial" w:cs="Arial"/>
                <w:i/>
                <w:color w:val="000000"/>
                <w:lang w:eastAsia="zh-CN"/>
              </w:rPr>
              <w:t>assume</w:t>
            </w:r>
            <w:proofErr w:type="gramEnd"/>
            <w:r w:rsidRPr="006F7827">
              <w:rPr>
                <w:rFonts w:ascii="Arial" w:eastAsia="宋体" w:hAnsi="Arial" w:cs="Arial"/>
                <w:i/>
                <w:color w:val="000000"/>
                <w:lang w:eastAsia="zh-CN"/>
              </w:rPr>
              <w:t>"</w:t>
            </w:r>
            <w:r w:rsidRPr="006F7827">
              <w:rPr>
                <w:rFonts w:ascii="Arial" w:eastAsia="宋体" w:hAnsi="Arial" w:cs="Arial" w:hint="eastAsia"/>
                <w:i/>
                <w:color w:val="000000"/>
                <w:lang w:eastAsia="zh-CN"/>
              </w:rPr>
              <w:t xml:space="preserve"> and </w:t>
            </w:r>
            <w:r w:rsidRPr="006F7827">
              <w:rPr>
                <w:rFonts w:ascii="Arial" w:eastAsia="宋体" w:hAnsi="Arial" w:cs="Arial"/>
                <w:i/>
                <w:color w:val="000000"/>
                <w:lang w:eastAsia="zh-CN"/>
              </w:rPr>
              <w:t>"the UE cannot assume"</w:t>
            </w:r>
            <w:r w:rsidRPr="006F7827">
              <w:rPr>
                <w:rFonts w:ascii="Arial" w:eastAsia="宋体" w:hAnsi="Arial" w:cs="Arial" w:hint="eastAsia"/>
                <w:i/>
                <w:color w:val="000000"/>
                <w:lang w:eastAsia="zh-CN"/>
              </w:rPr>
              <w:t>, rather than that it</w:t>
            </w:r>
            <w:r w:rsidRPr="006F7827">
              <w:rPr>
                <w:rFonts w:ascii="Arial" w:eastAsia="宋体" w:hAnsi="Arial" w:cs="Arial"/>
                <w:i/>
                <w:color w:val="000000"/>
                <w:lang w:eastAsia="zh-CN"/>
              </w:rPr>
              <w:t>’</w:t>
            </w:r>
            <w:r w:rsidRPr="006F7827">
              <w:rPr>
                <w:rFonts w:ascii="Arial" w:eastAsia="宋体" w:hAnsi="Arial" w:cs="Arial" w:hint="eastAsia"/>
                <w:i/>
                <w:color w:val="000000"/>
                <w:lang w:eastAsia="zh-CN"/>
              </w:rPr>
              <w:t xml:space="preserve">s </w:t>
            </w:r>
            <w:r w:rsidRPr="006F7827">
              <w:rPr>
                <w:rFonts w:ascii="Arial" w:eastAsia="宋体" w:hAnsi="Arial" w:cs="Arial"/>
                <w:i/>
                <w:color w:val="000000"/>
                <w:lang w:eastAsia="zh-CN"/>
              </w:rPr>
              <w:t>only signalled by the network for the case when "the UE can assume"</w:t>
            </w:r>
            <w:r w:rsidRPr="006F7827">
              <w:rPr>
                <w:rFonts w:ascii="Arial" w:eastAsia="宋体" w:hAnsi="Arial" w:cs="Arial" w:hint="eastAsia"/>
                <w:i/>
                <w:color w:val="000000"/>
                <w:lang w:eastAsia="zh-CN"/>
              </w:rPr>
              <w:t>.</w:t>
            </w:r>
          </w:p>
          <w:p w14:paraId="68638DD1"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hint="eastAsia"/>
                <w:b/>
                <w:i/>
                <w:color w:val="000000"/>
                <w:u w:val="single"/>
                <w:lang w:eastAsia="zh-CN"/>
              </w:rPr>
              <w:t>Question 1</w:t>
            </w:r>
            <w:r w:rsidRPr="006F7827">
              <w:rPr>
                <w:rFonts w:ascii="Arial" w:eastAsia="宋体" w:hAnsi="Arial" w:cs="Arial" w:hint="eastAsia"/>
                <w:i/>
                <w:color w:val="000000"/>
                <w:lang w:eastAsia="zh-CN"/>
              </w:rPr>
              <w:t>: RAN2 would like to</w:t>
            </w:r>
            <w:r w:rsidRPr="006F7827">
              <w:rPr>
                <w:rFonts w:ascii="Arial" w:eastAsia="宋体" w:hAnsi="Arial" w:cs="Arial"/>
                <w:i/>
                <w:color w:val="000000"/>
                <w:lang w:eastAsia="zh-CN"/>
              </w:rPr>
              <w:t xml:space="preserve"> check with RAN4 whether </w:t>
            </w:r>
            <w:r w:rsidRPr="006F7827">
              <w:rPr>
                <w:rFonts w:ascii="Arial" w:eastAsia="宋体" w:hAnsi="Arial" w:cs="Arial" w:hint="eastAsia"/>
                <w:i/>
                <w:color w:val="000000"/>
                <w:lang w:eastAsia="zh-CN"/>
              </w:rPr>
              <w:t>the assumptions above (from 1 to 3) are</w:t>
            </w:r>
            <w:r w:rsidRPr="006F7827">
              <w:rPr>
                <w:rFonts w:ascii="Arial" w:eastAsia="宋体" w:hAnsi="Arial" w:cs="Arial"/>
                <w:i/>
                <w:color w:val="000000"/>
                <w:lang w:eastAsia="zh-CN"/>
              </w:rPr>
              <w:t xml:space="preserve"> feasible.</w:t>
            </w:r>
          </w:p>
          <w:p w14:paraId="4E44727A" w14:textId="77777777" w:rsidR="006F7827" w:rsidRPr="006F7827" w:rsidRDefault="006F7827" w:rsidP="006F7827">
            <w:pPr>
              <w:spacing w:before="120" w:after="120" w:line="276" w:lineRule="auto"/>
              <w:jc w:val="both"/>
              <w:rPr>
                <w:rFonts w:ascii="Arial" w:eastAsia="宋体" w:hAnsi="Arial" w:cs="Arial"/>
                <w:b/>
                <w:i/>
                <w:color w:val="000000"/>
                <w:lang w:eastAsia="zh-CN"/>
              </w:rPr>
            </w:pPr>
            <w:r w:rsidRPr="006F7827">
              <w:rPr>
                <w:rFonts w:ascii="Arial" w:eastAsia="宋体" w:hAnsi="Arial" w:cs="Arial" w:hint="eastAsia"/>
                <w:b/>
                <w:i/>
                <w:color w:val="000000"/>
                <w:lang w:eastAsia="zh-CN"/>
              </w:rPr>
              <w:t>4</w:t>
            </w:r>
            <w:r w:rsidRPr="006F7827">
              <w:rPr>
                <w:rFonts w:ascii="Arial" w:eastAsia="宋体" w:hAnsi="Arial" w:cs="Arial"/>
                <w:b/>
                <w:i/>
                <w:color w:val="000000"/>
                <w:lang w:eastAsia="zh-CN"/>
              </w:rPr>
              <w:t>.</w:t>
            </w:r>
            <w:r w:rsidRPr="006F7827">
              <w:rPr>
                <w:rFonts w:ascii="Arial" w:eastAsia="宋体" w:hAnsi="Arial" w:cs="Arial"/>
                <w:b/>
                <w:i/>
                <w:color w:val="000000"/>
                <w:lang w:eastAsia="zh-CN"/>
              </w:rPr>
              <w:tab/>
              <w:t>On DMRS power boosting configurations:</w:t>
            </w:r>
          </w:p>
          <w:p w14:paraId="32E88D36" w14:textId="77777777" w:rsidR="006F7827" w:rsidRPr="006F7827" w:rsidRDefault="006F7827" w:rsidP="006F7827">
            <w:pPr>
              <w:spacing w:before="120" w:after="120" w:line="276" w:lineRule="auto"/>
              <w:jc w:val="both"/>
              <w:rPr>
                <w:rFonts w:ascii="Arial" w:eastAsia="宋体" w:hAnsi="Arial" w:cs="Arial"/>
                <w:i/>
                <w:color w:val="000000"/>
                <w:lang w:eastAsia="zh-CN"/>
              </w:rPr>
            </w:pPr>
            <w:r w:rsidRPr="006F7827">
              <w:rPr>
                <w:rFonts w:ascii="Arial" w:eastAsia="宋体" w:hAnsi="Arial" w:cs="Arial" w:hint="eastAsia"/>
                <w:i/>
                <w:color w:val="000000"/>
                <w:lang w:eastAsia="zh-CN"/>
              </w:rPr>
              <w:t>The</w:t>
            </w:r>
            <w:r w:rsidRPr="006F7827">
              <w:rPr>
                <w:rFonts w:ascii="Arial" w:eastAsia="宋体" w:hAnsi="Arial" w:cs="Arial"/>
                <w:i/>
                <w:color w:val="000000"/>
                <w:lang w:eastAsia="zh-CN"/>
              </w:rPr>
              <w:t xml:space="preserve"> DMRS power boosting information</w:t>
            </w:r>
            <w:r w:rsidRPr="006F7827">
              <w:rPr>
                <w:rFonts w:ascii="Arial" w:eastAsia="宋体" w:hAnsi="Arial" w:cs="Arial" w:hint="eastAsia"/>
                <w:i/>
                <w:color w:val="000000"/>
                <w:lang w:eastAsia="zh-CN"/>
              </w:rPr>
              <w:t xml:space="preserve"> is indicated to UE in agreed CR (i.e., following RAN4 LS </w:t>
            </w:r>
            <w:r w:rsidRPr="006F7827">
              <w:rPr>
                <w:rFonts w:ascii="Arial" w:eastAsia="宋体" w:hAnsi="Arial" w:cs="Arial"/>
                <w:i/>
                <w:color w:val="000000"/>
                <w:lang w:eastAsia="zh-CN"/>
              </w:rPr>
              <w:t>R4-2316980</w:t>
            </w:r>
            <w:r w:rsidRPr="006F7827">
              <w:rPr>
                <w:rFonts w:ascii="Arial" w:eastAsia="宋体" w:hAnsi="Arial" w:cs="Arial" w:hint="eastAsia"/>
                <w:i/>
                <w:color w:val="000000"/>
                <w:lang w:eastAsia="zh-CN"/>
              </w:rPr>
              <w:t>), despite the following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6F7827" w:rsidRPr="006F7827" w14:paraId="2EE31361" w14:textId="77777777" w:rsidTr="0081289C">
              <w:tc>
                <w:tcPr>
                  <w:tcW w:w="10081" w:type="dxa"/>
                  <w:shd w:val="clear" w:color="auto" w:fill="auto"/>
                </w:tcPr>
                <w:p w14:paraId="1E7E10C2" w14:textId="77777777" w:rsidR="006F7827" w:rsidRPr="006F7827" w:rsidRDefault="006F7827" w:rsidP="006F7827">
                  <w:pPr>
                    <w:rPr>
                      <w:rFonts w:ascii="Times" w:hAnsi="Times" w:cs="Times"/>
                      <w:b/>
                      <w:bCs/>
                      <w:i/>
                      <w:lang w:eastAsia="x-none"/>
                    </w:rPr>
                  </w:pPr>
                  <w:r w:rsidRPr="006F7827">
                    <w:rPr>
                      <w:rFonts w:ascii="Times" w:hAnsi="Times" w:cs="Times"/>
                      <w:b/>
                      <w:bCs/>
                      <w:i/>
                      <w:lang w:eastAsia="x-none"/>
                    </w:rPr>
                    <w:t xml:space="preserve">Continuation of discussions triggered by R1-2307902 (rejected) from RAN1#114 </w:t>
                  </w:r>
                </w:p>
                <w:p w14:paraId="6555A888" w14:textId="77777777" w:rsidR="006F7827" w:rsidRPr="006F7827" w:rsidRDefault="006F7827" w:rsidP="006F7827">
                  <w:pPr>
                    <w:rPr>
                      <w:rFonts w:ascii="Times" w:hAnsi="Times" w:cs="Times"/>
                      <w:b/>
                      <w:bCs/>
                      <w:i/>
                      <w:lang w:eastAsia="x-none"/>
                    </w:rPr>
                  </w:pPr>
                  <w:r w:rsidRPr="006F7827">
                    <w:rPr>
                      <w:rFonts w:ascii="Times" w:hAnsi="Times" w:cs="Times"/>
                      <w:b/>
                      <w:bCs/>
                      <w:i/>
                      <w:lang w:eastAsia="x-none"/>
                    </w:rPr>
                    <w:t>R1-2310120         Clarify number of CDM groups without data for DMRS              Qualcomm Incorporated</w:t>
                  </w:r>
                </w:p>
                <w:p w14:paraId="222F633E" w14:textId="77777777" w:rsidR="006F7827" w:rsidRPr="006F7827" w:rsidRDefault="006F7827" w:rsidP="006F7827">
                  <w:pPr>
                    <w:rPr>
                      <w:rFonts w:ascii="Times" w:hAnsi="Times" w:cs="Times"/>
                      <w:i/>
                      <w:u w:val="single"/>
                      <w:lang w:eastAsia="x-none"/>
                    </w:rPr>
                  </w:pPr>
                  <w:r w:rsidRPr="006F7827">
                    <w:rPr>
                      <w:rFonts w:ascii="Times" w:hAnsi="Times" w:cs="Times"/>
                      <w:i/>
                      <w:u w:val="single"/>
                      <w:lang w:eastAsia="x-none"/>
                    </w:rPr>
                    <w:t>Conclusion</w:t>
                  </w:r>
                </w:p>
                <w:p w14:paraId="0EFF0257" w14:textId="77777777" w:rsidR="006F7827" w:rsidRPr="006F7827" w:rsidRDefault="006F7827" w:rsidP="006F7827">
                  <w:pPr>
                    <w:spacing w:before="120" w:after="120" w:line="276" w:lineRule="auto"/>
                    <w:jc w:val="both"/>
                    <w:rPr>
                      <w:rFonts w:ascii="Arial" w:hAnsi="Arial" w:cs="Arial"/>
                      <w:i/>
                      <w:color w:val="000000"/>
                      <w:lang w:eastAsia="zh-CN"/>
                    </w:rPr>
                  </w:pPr>
                  <w:r w:rsidRPr="006F7827">
                    <w:rPr>
                      <w:rFonts w:ascii="Arial" w:hAnsi="Arial" w:cs="Arial"/>
                      <w:i/>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159"/>
                  </w:tblGrid>
                  <w:tr w:rsidR="006F7827" w:rsidRPr="006F7827" w14:paraId="4ED98A69" w14:textId="77777777" w:rsidTr="0081289C">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8097BA6" w14:textId="77777777" w:rsidR="006F7827" w:rsidRPr="006F7827" w:rsidRDefault="006F7827" w:rsidP="006F7827">
                        <w:pPr>
                          <w:spacing w:before="120" w:after="120" w:line="276" w:lineRule="auto"/>
                          <w:jc w:val="both"/>
                          <w:rPr>
                            <w:rFonts w:ascii="Arial" w:hAnsi="Arial" w:cs="Arial"/>
                            <w:i/>
                            <w:color w:val="000000"/>
                            <w:lang w:eastAsia="zh-CN"/>
                          </w:rPr>
                        </w:pPr>
                        <w:r w:rsidRPr="006F7827">
                          <w:rPr>
                            <w:rFonts w:ascii="Arial" w:hAnsi="Arial" w:cs="Arial"/>
                            <w:i/>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0A9FC8B2" w14:textId="77777777" w:rsidR="006F7827" w:rsidRPr="006F7827" w:rsidRDefault="006F7827" w:rsidP="006F7827">
                  <w:pPr>
                    <w:spacing w:before="120" w:after="120" w:line="276" w:lineRule="auto"/>
                    <w:jc w:val="both"/>
                    <w:rPr>
                      <w:rFonts w:ascii="Arial" w:hAnsi="Arial" w:cs="Arial"/>
                      <w:i/>
                      <w:color w:val="000000"/>
                      <w:lang w:val="en-US" w:eastAsia="zh-CN"/>
                    </w:rPr>
                  </w:pPr>
                </w:p>
              </w:tc>
            </w:tr>
          </w:tbl>
          <w:p w14:paraId="586B4B5A" w14:textId="77777777" w:rsidR="006F7827" w:rsidRPr="006F7827" w:rsidRDefault="006F7827" w:rsidP="006F7827">
            <w:pPr>
              <w:spacing w:before="120" w:after="120" w:line="276" w:lineRule="auto"/>
              <w:jc w:val="both"/>
              <w:rPr>
                <w:rFonts w:ascii="Arial" w:eastAsia="宋体" w:hAnsi="Arial" w:cs="Arial"/>
                <w:i/>
                <w:color w:val="000000"/>
                <w:lang w:val="en-US" w:eastAsia="zh-CN"/>
              </w:rPr>
            </w:pPr>
          </w:p>
          <w:p w14:paraId="273690BE" w14:textId="77777777" w:rsidR="006F7827" w:rsidRPr="006F7827" w:rsidRDefault="006F7827" w:rsidP="006F7827">
            <w:pPr>
              <w:spacing w:before="120" w:after="120" w:line="276" w:lineRule="auto"/>
              <w:jc w:val="both"/>
              <w:rPr>
                <w:rFonts w:ascii="Arial" w:eastAsia="宋体" w:hAnsi="Arial" w:cs="Arial"/>
                <w:i/>
                <w:color w:val="000000"/>
                <w:lang w:val="en-US" w:eastAsia="zh-CN"/>
              </w:rPr>
            </w:pPr>
            <w:r w:rsidRPr="006F7827">
              <w:rPr>
                <w:rFonts w:ascii="Arial" w:eastAsia="宋体" w:hAnsi="Arial" w:cs="Arial" w:hint="eastAsia"/>
                <w:b/>
                <w:i/>
                <w:color w:val="000000"/>
                <w:u w:val="single"/>
                <w:lang w:val="en-US" w:eastAsia="zh-CN"/>
              </w:rPr>
              <w:t>Question 2</w:t>
            </w:r>
            <w:r w:rsidRPr="006F7827">
              <w:rPr>
                <w:rFonts w:ascii="Arial" w:eastAsia="宋体" w:hAnsi="Arial" w:cs="Arial" w:hint="eastAsia"/>
                <w:i/>
                <w:color w:val="000000"/>
                <w:lang w:val="en-US" w:eastAsia="zh-CN"/>
              </w:rPr>
              <w:t xml:space="preserve">: But </w:t>
            </w:r>
            <w:r w:rsidRPr="006F7827">
              <w:rPr>
                <w:rFonts w:ascii="Arial" w:eastAsia="宋体" w:hAnsi="Arial" w:cs="Arial"/>
                <w:i/>
                <w:color w:val="000000"/>
                <w:lang w:val="en-US" w:eastAsia="zh-CN"/>
              </w:rPr>
              <w:t>RAN2 would like to check with RAN4 whether the DMRS power boosting information</w:t>
            </w:r>
            <w:r w:rsidRPr="006F7827">
              <w:rPr>
                <w:rFonts w:ascii="Arial" w:eastAsia="宋体" w:hAnsi="Arial" w:cs="Arial" w:hint="eastAsia"/>
                <w:i/>
                <w:color w:val="000000"/>
                <w:lang w:val="en-US" w:eastAsia="zh-CN"/>
              </w:rPr>
              <w:t xml:space="preserve"> for advanced receiver</w:t>
            </w:r>
            <w:r w:rsidRPr="006F7827">
              <w:rPr>
                <w:rFonts w:ascii="Arial" w:eastAsia="宋体" w:hAnsi="Arial" w:cs="Arial"/>
                <w:i/>
                <w:color w:val="000000"/>
                <w:lang w:val="en-US" w:eastAsia="zh-CN"/>
              </w:rPr>
              <w:t xml:space="preserve"> is still needed</w:t>
            </w:r>
            <w:r w:rsidRPr="006F7827">
              <w:rPr>
                <w:rFonts w:ascii="Arial" w:eastAsia="宋体" w:hAnsi="Arial" w:cs="Arial" w:hint="eastAsia"/>
                <w:i/>
                <w:color w:val="000000"/>
                <w:lang w:val="en-US" w:eastAsia="zh-CN"/>
              </w:rPr>
              <w:t>.</w:t>
            </w:r>
          </w:p>
          <w:p w14:paraId="5D8221CC" w14:textId="735B82B7" w:rsidR="006F7827" w:rsidRDefault="006F7827" w:rsidP="006F7827">
            <w:pPr>
              <w:rPr>
                <w:i/>
                <w:color w:val="0070C0"/>
                <w:lang w:eastAsia="zh-CN"/>
              </w:rPr>
            </w:pPr>
            <w:r w:rsidRPr="006F7827">
              <w:rPr>
                <w:rFonts w:ascii="Arial" w:eastAsia="宋体" w:hAnsi="Arial" w:cs="Arial"/>
                <w:i/>
                <w:color w:val="000000"/>
                <w:lang w:eastAsia="zh-CN"/>
              </w:rPr>
              <w:t>Further update</w:t>
            </w:r>
            <w:r w:rsidRPr="006F7827">
              <w:rPr>
                <w:rFonts w:ascii="Arial" w:eastAsia="宋体" w:hAnsi="Arial" w:cs="Arial" w:hint="eastAsia"/>
                <w:i/>
                <w:color w:val="000000"/>
                <w:lang w:eastAsia="zh-CN"/>
              </w:rPr>
              <w:t xml:space="preserve"> to RRC spec</w:t>
            </w:r>
            <w:r w:rsidRPr="006F7827">
              <w:rPr>
                <w:rFonts w:ascii="Arial" w:eastAsia="宋体" w:hAnsi="Arial" w:cs="Arial"/>
                <w:i/>
                <w:color w:val="000000"/>
                <w:lang w:eastAsia="zh-CN"/>
              </w:rPr>
              <w:t xml:space="preserve"> can be made if RAN4 </w:t>
            </w:r>
            <w:r w:rsidRPr="006F7827">
              <w:rPr>
                <w:rFonts w:ascii="Arial" w:eastAsia="宋体" w:hAnsi="Arial" w:cs="Arial" w:hint="eastAsia"/>
                <w:i/>
                <w:color w:val="000000"/>
                <w:lang w:eastAsia="zh-CN"/>
              </w:rPr>
              <w:t>provides</w:t>
            </w:r>
            <w:r w:rsidRPr="006F7827">
              <w:rPr>
                <w:rFonts w:ascii="Arial" w:eastAsia="宋体" w:hAnsi="Arial" w:cs="Arial"/>
                <w:i/>
                <w:color w:val="000000"/>
                <w:lang w:eastAsia="zh-CN"/>
              </w:rPr>
              <w:t xml:space="preserve"> </w:t>
            </w:r>
            <w:r w:rsidRPr="006F7827">
              <w:rPr>
                <w:rFonts w:ascii="Arial" w:eastAsia="宋体" w:hAnsi="Arial" w:cs="Arial" w:hint="eastAsia"/>
                <w:i/>
                <w:color w:val="000000"/>
                <w:lang w:eastAsia="zh-CN"/>
              </w:rPr>
              <w:t>corresponding/additional</w:t>
            </w:r>
            <w:r w:rsidRPr="006F7827">
              <w:rPr>
                <w:rFonts w:ascii="Arial" w:eastAsia="宋体" w:hAnsi="Arial" w:cs="Arial"/>
                <w:i/>
                <w:color w:val="000000"/>
                <w:lang w:eastAsia="zh-CN"/>
              </w:rPr>
              <w:t xml:space="preserve"> clarifications.</w:t>
            </w:r>
          </w:p>
        </w:tc>
      </w:tr>
    </w:tbl>
    <w:p w14:paraId="609286E5" w14:textId="78C30416" w:rsidR="00E80B52" w:rsidRPr="00805BE8" w:rsidRDefault="006F7827" w:rsidP="00805BE8">
      <w:pPr>
        <w:pStyle w:val="1"/>
        <w:rPr>
          <w:lang w:eastAsia="ja-JP"/>
        </w:rPr>
      </w:pPr>
      <w:r>
        <w:rPr>
          <w:lang w:eastAsia="ja-JP"/>
        </w:rPr>
        <w:lastRenderedPageBreak/>
        <w:t>Offline E-mail discussion</w:t>
      </w:r>
    </w:p>
    <w:tbl>
      <w:tblPr>
        <w:tblW w:w="5000" w:type="pct"/>
        <w:tblCellMar>
          <w:left w:w="0" w:type="dxa"/>
          <w:right w:w="0" w:type="dxa"/>
        </w:tblCellMar>
        <w:tblLook w:val="04A0" w:firstRow="1" w:lastRow="0" w:firstColumn="1" w:lastColumn="0" w:noHBand="0" w:noVBand="1"/>
      </w:tblPr>
      <w:tblGrid>
        <w:gridCol w:w="14291"/>
      </w:tblGrid>
      <w:tr w:rsidR="006F7827" w:rsidRPr="006F7827" w14:paraId="0F045356" w14:textId="77777777" w:rsidTr="006F7827">
        <w:tc>
          <w:tcPr>
            <w:tcW w:w="0" w:type="auto"/>
            <w:tcMar>
              <w:top w:w="15" w:type="dxa"/>
              <w:left w:w="15" w:type="dxa"/>
              <w:bottom w:w="15" w:type="dxa"/>
              <w:right w:w="15" w:type="dxa"/>
            </w:tcMar>
            <w:vAlign w:val="center"/>
            <w:hideMark/>
          </w:tcPr>
          <w:tbl>
            <w:tblPr>
              <w:tblW w:w="5000" w:type="pct"/>
              <w:tblCellMar>
                <w:left w:w="0" w:type="dxa"/>
                <w:right w:w="0" w:type="dxa"/>
              </w:tblCellMar>
              <w:tblLook w:val="04A0" w:firstRow="1" w:lastRow="0" w:firstColumn="1" w:lastColumn="0" w:noHBand="0" w:noVBand="1"/>
            </w:tblPr>
            <w:tblGrid>
              <w:gridCol w:w="14261"/>
            </w:tblGrid>
            <w:tr w:rsidR="006F7827" w:rsidRPr="006F7827" w14:paraId="7FA4EF97" w14:textId="77777777">
              <w:tc>
                <w:tcPr>
                  <w:tcW w:w="0" w:type="auto"/>
                  <w:tcMar>
                    <w:top w:w="15" w:type="dxa"/>
                    <w:left w:w="15" w:type="dxa"/>
                    <w:bottom w:w="15" w:type="dxa"/>
                    <w:right w:w="15" w:type="dxa"/>
                  </w:tcMar>
                  <w:vAlign w:val="center"/>
                  <w:hideMark/>
                </w:tcPr>
                <w:tbl>
                  <w:tblPr>
                    <w:tblW w:w="5000" w:type="pct"/>
                    <w:tblCellMar>
                      <w:left w:w="0" w:type="dxa"/>
                      <w:right w:w="0" w:type="dxa"/>
                    </w:tblCellMar>
                    <w:tblLook w:val="04A0" w:firstRow="1" w:lastRow="0" w:firstColumn="1" w:lastColumn="0" w:noHBand="0" w:noVBand="1"/>
                  </w:tblPr>
                  <w:tblGrid>
                    <w:gridCol w:w="14231"/>
                  </w:tblGrid>
                  <w:tr w:rsidR="006F7827" w:rsidRPr="006F7827" w14:paraId="7C22488C" w14:textId="77777777">
                    <w:tc>
                      <w:tcPr>
                        <w:tcW w:w="0" w:type="auto"/>
                        <w:tcMar>
                          <w:top w:w="15" w:type="dxa"/>
                          <w:left w:w="15" w:type="dxa"/>
                          <w:bottom w:w="15" w:type="dxa"/>
                          <w:right w:w="15" w:type="dxa"/>
                        </w:tcMar>
                        <w:vAlign w:val="center"/>
                        <w:hideMark/>
                      </w:tcPr>
                      <w:tbl>
                        <w:tblPr>
                          <w:tblW w:w="0" w:type="auto"/>
                          <w:tblCellMar>
                            <w:left w:w="0" w:type="dxa"/>
                            <w:right w:w="0" w:type="dxa"/>
                          </w:tblCellMar>
                          <w:tblLook w:val="04A0" w:firstRow="1" w:lastRow="0" w:firstColumn="1" w:lastColumn="0" w:noHBand="0" w:noVBand="1"/>
                        </w:tblPr>
                        <w:tblGrid>
                          <w:gridCol w:w="4630"/>
                          <w:gridCol w:w="3046"/>
                          <w:gridCol w:w="6505"/>
                        </w:tblGrid>
                        <w:tr w:rsidR="006F7827" w:rsidRPr="006F7827" w14:paraId="31746741" w14:textId="77777777">
                          <w:tc>
                            <w:tcPr>
                              <w:tcW w:w="0" w:type="auto"/>
                              <w:tcBorders>
                                <w:top w:val="single" w:sz="8" w:space="0" w:color="000000"/>
                                <w:left w:val="single" w:sz="8" w:space="0" w:color="000000"/>
                                <w:bottom w:val="single" w:sz="8" w:space="0" w:color="000000"/>
                                <w:right w:val="single" w:sz="8" w:space="0" w:color="auto"/>
                              </w:tcBorders>
                              <w:tcMar>
                                <w:top w:w="0" w:type="dxa"/>
                                <w:left w:w="108" w:type="dxa"/>
                                <w:bottom w:w="0" w:type="dxa"/>
                                <w:right w:w="108" w:type="dxa"/>
                              </w:tcMar>
                              <w:hideMark/>
                            </w:tcPr>
                            <w:p w14:paraId="54BA9326" w14:textId="77777777" w:rsidR="006F7827" w:rsidRPr="006F7827" w:rsidRDefault="006F7827" w:rsidP="006F7827">
                              <w:pPr>
                                <w:spacing w:after="0"/>
                                <w:rPr>
                                  <w:lang w:val="en-US" w:eastAsia="zh-CN"/>
                                </w:rPr>
                              </w:pPr>
                              <w:r w:rsidRPr="006F7827">
                                <w:rPr>
                                  <w:sz w:val="21"/>
                                  <w:szCs w:val="21"/>
                                  <w:lang w:val="en-US" w:eastAsia="zh-CN"/>
                                </w:rPr>
                                <w:t>RAN2 Assumption on the RRC based NWA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BF006" w14:textId="77777777" w:rsidR="006F7827" w:rsidRPr="006F7827" w:rsidRDefault="006F7827" w:rsidP="006F7827">
                              <w:pPr>
                                <w:spacing w:after="0"/>
                                <w:rPr>
                                  <w:lang w:val="en-US" w:eastAsia="zh-CN"/>
                                </w:rPr>
                              </w:pPr>
                              <w:r w:rsidRPr="006F7827">
                                <w:rPr>
                                  <w:sz w:val="21"/>
                                  <w:szCs w:val="21"/>
                                  <w:lang w:val="en-US" w:eastAsia="zh-CN"/>
                                </w:rPr>
                                <w:t>RAN4 feedback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3DA24" w14:textId="77777777" w:rsidR="006F7827" w:rsidRPr="006F7827" w:rsidRDefault="006F7827" w:rsidP="006F7827">
                              <w:pPr>
                                <w:spacing w:after="0"/>
                                <w:rPr>
                                  <w:lang w:val="en-US" w:eastAsia="zh-CN"/>
                                </w:rPr>
                              </w:pPr>
                              <w:r w:rsidRPr="006F7827">
                                <w:rPr>
                                  <w:sz w:val="21"/>
                                  <w:szCs w:val="21"/>
                                  <w:lang w:val="en-US" w:eastAsia="zh-CN"/>
                                </w:rPr>
                                <w:t>Company Views</w:t>
                              </w:r>
                            </w:p>
                          </w:tc>
                        </w:tr>
                        <w:tr w:rsidR="006F7827" w:rsidRPr="006F7827" w14:paraId="743CD26E" w14:textId="77777777">
                          <w:tc>
                            <w:tcPr>
                              <w:tcW w:w="0" w:type="auto"/>
                              <w:vMerge w:val="restart"/>
                              <w:tcBorders>
                                <w:top w:val="nil"/>
                                <w:left w:val="single" w:sz="8" w:space="0" w:color="000000"/>
                                <w:bottom w:val="single" w:sz="8" w:space="0" w:color="auto"/>
                                <w:right w:val="single" w:sz="8" w:space="0" w:color="auto"/>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414"/>
                              </w:tblGrid>
                              <w:tr w:rsidR="006F7827" w:rsidRPr="006F7827" w14:paraId="6678587D" w14:textId="77777777">
                                <w:tc>
                                  <w:tcPr>
                                    <w:tcW w:w="0" w:type="auto"/>
                                    <w:tcMar>
                                      <w:top w:w="15" w:type="dxa"/>
                                      <w:left w:w="15" w:type="dxa"/>
                                      <w:bottom w:w="15" w:type="dxa"/>
                                      <w:right w:w="15" w:type="dxa"/>
                                    </w:tcMar>
                                    <w:vAlign w:val="center"/>
                                    <w:hideMark/>
                                  </w:tcPr>
                                  <w:p w14:paraId="59A9E9BA" w14:textId="77777777" w:rsidR="006F7827" w:rsidRPr="006F7827" w:rsidRDefault="006F7827" w:rsidP="006F7827">
                                    <w:pPr>
                                      <w:spacing w:after="0"/>
                                      <w:ind w:left="360" w:hanging="360"/>
                                      <w:rPr>
                                        <w:lang w:val="en-US" w:eastAsia="zh-CN"/>
                                      </w:rPr>
                                    </w:pPr>
                                    <w:r w:rsidRPr="006F7827">
                                      <w:rPr>
                                        <w:b/>
                                        <w:bCs/>
                                        <w:lang w:val="en-US" w:eastAsia="zh-CN"/>
                                      </w:rPr>
                                      <w:t>1.</w:t>
                                    </w:r>
                                    <w:r w:rsidRPr="006F7827">
                                      <w:rPr>
                                        <w:sz w:val="14"/>
                                        <w:szCs w:val="14"/>
                                        <w:lang w:val="en-US" w:eastAsia="zh-CN"/>
                                      </w:rPr>
                                      <w:t>     </w:t>
                                    </w:r>
                                    <w:r w:rsidRPr="006F7827">
                                      <w:rPr>
                                        <w:b/>
                                        <w:bCs/>
                                        <w:lang w:val="en-US" w:eastAsia="zh-CN"/>
                                      </w:rPr>
                                      <w:t>On granularity: </w:t>
                                    </w:r>
                                  </w:p>
                                </w:tc>
                              </w:tr>
                            </w:tbl>
                            <w:p w14:paraId="31E79E09" w14:textId="77777777" w:rsidR="006F7827" w:rsidRPr="006F7827" w:rsidRDefault="006F7827" w:rsidP="006F7827">
                              <w:pPr>
                                <w:spacing w:after="0"/>
                                <w:rPr>
                                  <w:lang w:val="en-US" w:eastAsia="zh-CN"/>
                                </w:rPr>
                              </w:pPr>
                              <w:r w:rsidRPr="006F7827">
                                <w:rPr>
                                  <w:lang w:val="en-US" w:eastAsia="zh-CN"/>
                                </w:rPr>
                                <w:t>RAN2 assumes the granularity of these network RRC signaling is per BWP as current PDSCH configuration is provided for each BWP.</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DA684F5" w14:textId="77777777" w:rsidR="006F7827" w:rsidRPr="006F7827" w:rsidRDefault="006F7827" w:rsidP="006F7827">
                              <w:pPr>
                                <w:spacing w:after="0"/>
                                <w:rPr>
                                  <w:lang w:val="en-US" w:eastAsia="zh-CN"/>
                                </w:rPr>
                              </w:pPr>
                              <w:r w:rsidRPr="006F7827">
                                <w:rPr>
                                  <w:sz w:val="21"/>
                                  <w:szCs w:val="21"/>
                                  <w:lang w:val="en-US" w:eastAsia="zh-CN"/>
                                </w:rPr>
                                <w:t>Option 1: Confirm the RAN2 assumption.</w:t>
                              </w:r>
                            </w:p>
                            <w:p w14:paraId="18475BA3" w14:textId="77777777" w:rsidR="006F7827" w:rsidRPr="006F7827" w:rsidRDefault="006F7827" w:rsidP="006F7827">
                              <w:pPr>
                                <w:spacing w:after="0"/>
                                <w:rPr>
                                  <w:lang w:val="en-US" w:eastAsia="zh-CN"/>
                                </w:rPr>
                              </w:pPr>
                              <w:r w:rsidRPr="006F7827">
                                <w:rPr>
                                  <w:sz w:val="21"/>
                                  <w:szCs w:val="21"/>
                                  <w:lang w:val="en-US" w:eastAsia="zh-CN"/>
                                </w:rPr>
                                <w:t>Option 2: xx</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932B46" w14:textId="77777777" w:rsidR="006F7827" w:rsidRPr="006F7827" w:rsidRDefault="006F7827" w:rsidP="006F7827">
                              <w:pPr>
                                <w:spacing w:after="0"/>
                                <w:rPr>
                                  <w:lang w:val="en-US" w:eastAsia="zh-CN"/>
                                </w:rPr>
                              </w:pPr>
                              <w:r w:rsidRPr="006F7827">
                                <w:rPr>
                                  <w:sz w:val="21"/>
                                  <w:szCs w:val="21"/>
                                  <w:lang w:val="en-US" w:eastAsia="zh-CN"/>
                                </w:rPr>
                                <w:t>CTC: Support option 1. </w:t>
                              </w:r>
                            </w:p>
                            <w:p w14:paraId="1CEFD29B" w14:textId="77777777" w:rsidR="006F7827" w:rsidRPr="006F7827" w:rsidRDefault="006F7827" w:rsidP="006F7827">
                              <w:pPr>
                                <w:spacing w:after="0"/>
                                <w:rPr>
                                  <w:lang w:val="en-US" w:eastAsia="zh-CN"/>
                                </w:rPr>
                              </w:pPr>
                              <w:r w:rsidRPr="006F7827">
                                <w:rPr>
                                  <w:sz w:val="21"/>
                                  <w:szCs w:val="21"/>
                                  <w:lang w:val="en-US" w:eastAsia="zh-CN"/>
                                </w:rPr>
                                <w:t xml:space="preserve">For RRC signaling on default assumption as well as on </w:t>
                              </w:r>
                              <w:proofErr w:type="spellStart"/>
                              <w:r w:rsidRPr="006F7827">
                                <w:rPr>
                                  <w:sz w:val="21"/>
                                  <w:szCs w:val="21"/>
                                  <w:lang w:val="en-US" w:eastAsia="zh-CN"/>
                                </w:rPr>
                                <w:t>mcs</w:t>
                              </w:r>
                              <w:proofErr w:type="spellEnd"/>
                              <w:r w:rsidRPr="006F7827">
                                <w:rPr>
                                  <w:sz w:val="21"/>
                                  <w:szCs w:val="21"/>
                                  <w:lang w:val="en-US" w:eastAsia="zh-CN"/>
                                </w:rPr>
                                <w:t xml:space="preserve"> table, granularity should be the same as the related existing RRC configuration for the co-scheduled UE including ‘</w:t>
                              </w:r>
                              <w:proofErr w:type="spellStart"/>
                              <w:r w:rsidRPr="006F7827">
                                <w:rPr>
                                  <w:sz w:val="21"/>
                                  <w:szCs w:val="21"/>
                                  <w:lang w:val="en-US" w:eastAsia="zh-CN"/>
                                </w:rPr>
                                <w:t>mcs</w:t>
                              </w:r>
                              <w:proofErr w:type="spellEnd"/>
                              <w:r w:rsidRPr="006F7827">
                                <w:rPr>
                                  <w:sz w:val="21"/>
                                  <w:szCs w:val="21"/>
                                  <w:lang w:val="en-US" w:eastAsia="zh-CN"/>
                                </w:rPr>
                                <w:t>-table’ and ‘</w:t>
                              </w:r>
                              <w:proofErr w:type="spellStart"/>
                              <w:r w:rsidRPr="006F7827">
                                <w:rPr>
                                  <w:sz w:val="21"/>
                                  <w:szCs w:val="21"/>
                                  <w:lang w:val="en-US" w:eastAsia="zh-CN"/>
                                </w:rPr>
                                <w:t>prb-BundlingType</w:t>
                              </w:r>
                              <w:proofErr w:type="spellEnd"/>
                              <w:r w:rsidRPr="006F7827">
                                <w:rPr>
                                  <w:sz w:val="21"/>
                                  <w:szCs w:val="21"/>
                                  <w:lang w:val="en-US" w:eastAsia="zh-CN"/>
                                </w:rPr>
                                <w:t>’, i.e., per BWP as configured by ‘PDSCH-Config’.</w:t>
                              </w:r>
                            </w:p>
                            <w:p w14:paraId="376F444C" w14:textId="77777777" w:rsidR="006F7827" w:rsidRPr="006F7827" w:rsidRDefault="006F7827" w:rsidP="006F7827">
                              <w:pPr>
                                <w:spacing w:after="0"/>
                                <w:rPr>
                                  <w:lang w:val="en-US" w:eastAsia="zh-CN"/>
                                </w:rPr>
                              </w:pPr>
                              <w:r w:rsidRPr="006F7827">
                                <w:rPr>
                                  <w:sz w:val="21"/>
                                  <w:szCs w:val="21"/>
                                  <w:lang w:val="en-US" w:eastAsia="zh-CN"/>
                                </w:rPr>
                                <w:t> </w:t>
                              </w:r>
                            </w:p>
                            <w:p w14:paraId="429BF618" w14:textId="77777777" w:rsidR="006F7827" w:rsidRPr="006F7827" w:rsidRDefault="006F7827" w:rsidP="006F7827">
                              <w:pPr>
                                <w:spacing w:after="0"/>
                                <w:rPr>
                                  <w:lang w:val="en-US" w:eastAsia="zh-CN"/>
                                </w:rPr>
                              </w:pPr>
                              <w:r w:rsidRPr="006F7827">
                                <w:rPr>
                                  <w:sz w:val="21"/>
                                  <w:szCs w:val="21"/>
                                  <w:lang w:val="en-US" w:eastAsia="zh-CN"/>
                                </w:rPr>
                                <w:t>For RRC signaling on existence of new DCI, we see the benefit to also set it as ‘per BWP’ to give more flexibility for the NW to decide which BWP to enable this advanced rec for MU-MIMO.</w:t>
                              </w:r>
                            </w:p>
                          </w:tc>
                        </w:tr>
                        <w:tr w:rsidR="006F7827" w:rsidRPr="006F7827" w14:paraId="533F8E8F" w14:textId="77777777">
                          <w:tc>
                            <w:tcPr>
                              <w:tcW w:w="0" w:type="auto"/>
                              <w:vMerge/>
                              <w:tcBorders>
                                <w:top w:val="nil"/>
                                <w:left w:val="single" w:sz="8" w:space="0" w:color="000000"/>
                                <w:bottom w:val="single" w:sz="8" w:space="0" w:color="auto"/>
                                <w:right w:val="single" w:sz="8" w:space="0" w:color="auto"/>
                              </w:tcBorders>
                              <w:vAlign w:val="center"/>
                              <w:hideMark/>
                            </w:tcPr>
                            <w:p w14:paraId="5C61AC63"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2A1F377F"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A0BB56" w14:textId="77777777" w:rsidR="006F7827" w:rsidRPr="006F7827" w:rsidRDefault="006F7827" w:rsidP="006F7827">
                              <w:pPr>
                                <w:spacing w:after="0"/>
                                <w:rPr>
                                  <w:lang w:val="en-US" w:eastAsia="zh-CN"/>
                                </w:rPr>
                              </w:pPr>
                              <w:r w:rsidRPr="006F7827">
                                <w:rPr>
                                  <w:bCs/>
                                  <w:sz w:val="21"/>
                                  <w:szCs w:val="21"/>
                                  <w:lang w:val="en-US" w:eastAsia="zh-CN"/>
                                </w:rPr>
                                <w:t>Apple</w:t>
                              </w:r>
                              <w:r w:rsidRPr="006F7827">
                                <w:rPr>
                                  <w:sz w:val="21"/>
                                  <w:szCs w:val="21"/>
                                  <w:lang w:val="en-US" w:eastAsia="zh-CN"/>
                                </w:rPr>
                                <w:t>: Support option 1</w:t>
                              </w:r>
                            </w:p>
                          </w:tc>
                        </w:tr>
                        <w:tr w:rsidR="006F7827" w:rsidRPr="006F7827" w14:paraId="0720C776" w14:textId="77777777">
                          <w:tc>
                            <w:tcPr>
                              <w:tcW w:w="0" w:type="auto"/>
                              <w:vMerge/>
                              <w:tcBorders>
                                <w:top w:val="nil"/>
                                <w:left w:val="single" w:sz="8" w:space="0" w:color="000000"/>
                                <w:bottom w:val="single" w:sz="8" w:space="0" w:color="auto"/>
                                <w:right w:val="single" w:sz="8" w:space="0" w:color="auto"/>
                              </w:tcBorders>
                              <w:vAlign w:val="center"/>
                              <w:hideMark/>
                            </w:tcPr>
                            <w:p w14:paraId="484CE641"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492A3171"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B7901E" w14:textId="77777777" w:rsidR="006F7827" w:rsidRPr="006F7827" w:rsidRDefault="006F7827" w:rsidP="006F7827">
                              <w:pPr>
                                <w:spacing w:after="0"/>
                                <w:rPr>
                                  <w:lang w:val="en-US" w:eastAsia="zh-CN"/>
                                </w:rPr>
                              </w:pPr>
                              <w:r w:rsidRPr="006F7827">
                                <w:rPr>
                                  <w:sz w:val="21"/>
                                  <w:szCs w:val="21"/>
                                  <w:lang w:val="en-US" w:eastAsia="zh-CN"/>
                                </w:rPr>
                                <w:t>Ericsson: Option 1.</w:t>
                              </w:r>
                            </w:p>
                          </w:tc>
                        </w:tr>
                        <w:tr w:rsidR="006F7827" w:rsidRPr="006F7827" w14:paraId="64E7597D" w14:textId="77777777">
                          <w:tc>
                            <w:tcPr>
                              <w:tcW w:w="0" w:type="auto"/>
                              <w:vMerge/>
                              <w:tcBorders>
                                <w:top w:val="nil"/>
                                <w:left w:val="single" w:sz="8" w:space="0" w:color="000000"/>
                                <w:bottom w:val="single" w:sz="8" w:space="0" w:color="auto"/>
                                <w:right w:val="single" w:sz="8" w:space="0" w:color="auto"/>
                              </w:tcBorders>
                              <w:vAlign w:val="center"/>
                              <w:hideMark/>
                            </w:tcPr>
                            <w:p w14:paraId="0F90B763"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3DD80950"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EA0C52" w14:textId="77777777" w:rsidR="006F7827" w:rsidRPr="006F7827" w:rsidRDefault="006F7827" w:rsidP="006F7827">
                              <w:pPr>
                                <w:spacing w:after="0"/>
                                <w:rPr>
                                  <w:lang w:val="en-US" w:eastAsia="zh-CN"/>
                                </w:rPr>
                              </w:pPr>
                              <w:r w:rsidRPr="006F7827">
                                <w:rPr>
                                  <w:sz w:val="21"/>
                                  <w:szCs w:val="21"/>
                                  <w:lang w:val="en-US" w:eastAsia="zh-CN"/>
                                </w:rPr>
                                <w:t>QC: The granularity of the RRC signaling should align to the context of the signaling, e.g., precoding alignment, TDRA etc. Based on this understanding, we can support option 1.</w:t>
                              </w:r>
                            </w:p>
                          </w:tc>
                        </w:tr>
                        <w:tr w:rsidR="006F7827" w:rsidRPr="006F7827" w14:paraId="54811152" w14:textId="77777777">
                          <w:tc>
                            <w:tcPr>
                              <w:tcW w:w="0" w:type="auto"/>
                              <w:vMerge/>
                              <w:tcBorders>
                                <w:top w:val="nil"/>
                                <w:left w:val="single" w:sz="8" w:space="0" w:color="000000"/>
                                <w:bottom w:val="single" w:sz="8" w:space="0" w:color="auto"/>
                                <w:right w:val="single" w:sz="8" w:space="0" w:color="auto"/>
                              </w:tcBorders>
                              <w:vAlign w:val="center"/>
                              <w:hideMark/>
                            </w:tcPr>
                            <w:p w14:paraId="1A60F6FD"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14F014F0"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600A89" w14:textId="77777777" w:rsidR="006F7827" w:rsidRPr="006F7827" w:rsidRDefault="006F7827" w:rsidP="006F7827">
                              <w:pPr>
                                <w:spacing w:after="0"/>
                                <w:rPr>
                                  <w:lang w:val="en-US" w:eastAsia="zh-CN"/>
                                </w:rPr>
                              </w:pPr>
                              <w:r w:rsidRPr="006F7827">
                                <w:rPr>
                                  <w:sz w:val="21"/>
                                  <w:szCs w:val="21"/>
                                  <w:lang w:val="en-US" w:eastAsia="zh-CN"/>
                                </w:rPr>
                                <w:t> ZTE: Option 1. </w:t>
                              </w:r>
                            </w:p>
                          </w:tc>
                        </w:tr>
                        <w:tr w:rsidR="006F7827" w:rsidRPr="006F7827" w14:paraId="2495F996" w14:textId="77777777">
                          <w:tc>
                            <w:tcPr>
                              <w:tcW w:w="0" w:type="auto"/>
                              <w:vMerge/>
                              <w:tcBorders>
                                <w:top w:val="nil"/>
                                <w:left w:val="single" w:sz="8" w:space="0" w:color="000000"/>
                                <w:bottom w:val="single" w:sz="8" w:space="0" w:color="auto"/>
                                <w:right w:val="single" w:sz="8" w:space="0" w:color="auto"/>
                              </w:tcBorders>
                              <w:vAlign w:val="center"/>
                              <w:hideMark/>
                            </w:tcPr>
                            <w:p w14:paraId="768251AD"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0084405B"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A582C0" w14:textId="77777777" w:rsidR="006F7827" w:rsidRPr="006F7827" w:rsidRDefault="006F7827" w:rsidP="006F7827">
                              <w:pPr>
                                <w:spacing w:after="0"/>
                                <w:rPr>
                                  <w:lang w:val="en-US" w:eastAsia="zh-CN"/>
                                </w:rPr>
                              </w:pPr>
                              <w:r w:rsidRPr="006F7827">
                                <w:rPr>
                                  <w:sz w:val="21"/>
                                  <w:szCs w:val="21"/>
                                  <w:lang w:val="en-US" w:eastAsia="zh-CN"/>
                                </w:rPr>
                                <w:t> Samsung: support option 1, RAN2 assumption for the RRC based NWA on granularity is per BWP. </w:t>
                              </w:r>
                            </w:p>
                          </w:tc>
                        </w:tr>
                        <w:tr w:rsidR="006F7827" w:rsidRPr="006F7827" w14:paraId="79C62DD6" w14:textId="77777777">
                          <w:tc>
                            <w:tcPr>
                              <w:tcW w:w="0" w:type="auto"/>
                              <w:vMerge/>
                              <w:tcBorders>
                                <w:top w:val="nil"/>
                                <w:left w:val="single" w:sz="8" w:space="0" w:color="000000"/>
                                <w:bottom w:val="single" w:sz="8" w:space="0" w:color="auto"/>
                                <w:right w:val="single" w:sz="8" w:space="0" w:color="auto"/>
                              </w:tcBorders>
                              <w:vAlign w:val="center"/>
                              <w:hideMark/>
                            </w:tcPr>
                            <w:p w14:paraId="2894BBD9"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6CF72AD4"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32ED4B" w14:textId="77777777" w:rsidR="006F7827" w:rsidRPr="006F7827" w:rsidRDefault="006F7827" w:rsidP="006F7827">
                              <w:pPr>
                                <w:spacing w:after="0"/>
                                <w:rPr>
                                  <w:sz w:val="21"/>
                                  <w:szCs w:val="21"/>
                                  <w:lang w:val="en-US" w:eastAsia="zh-CN"/>
                                </w:rPr>
                              </w:pPr>
                              <w:r w:rsidRPr="006F7827">
                                <w:rPr>
                                  <w:bCs/>
                                  <w:sz w:val="21"/>
                                  <w:szCs w:val="21"/>
                                  <w:lang w:val="en-US" w:eastAsia="zh-CN"/>
                                </w:rPr>
                                <w:t>Huawei</w:t>
                              </w:r>
                              <w:r w:rsidRPr="006F7827">
                                <w:rPr>
                                  <w:sz w:val="21"/>
                                  <w:szCs w:val="21"/>
                                  <w:lang w:val="en-US" w:eastAsia="zh-CN"/>
                                </w:rPr>
                                <w:t>: Option 1</w:t>
                              </w:r>
                            </w:p>
                          </w:tc>
                        </w:tr>
                        <w:tr w:rsidR="006F7827" w:rsidRPr="006F7827" w14:paraId="1F612D97" w14:textId="77777777">
                          <w:tc>
                            <w:tcPr>
                              <w:tcW w:w="0" w:type="auto"/>
                              <w:vMerge/>
                              <w:tcBorders>
                                <w:top w:val="nil"/>
                                <w:left w:val="single" w:sz="8" w:space="0" w:color="000000"/>
                                <w:bottom w:val="single" w:sz="8" w:space="0" w:color="auto"/>
                                <w:right w:val="single" w:sz="8" w:space="0" w:color="auto"/>
                              </w:tcBorders>
                              <w:vAlign w:val="center"/>
                              <w:hideMark/>
                            </w:tcPr>
                            <w:p w14:paraId="42D9518B"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261A236E"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DF5F2" w14:textId="77777777" w:rsidR="006F7827" w:rsidRPr="006F7827" w:rsidRDefault="006F7827" w:rsidP="006F7827">
                              <w:pPr>
                                <w:spacing w:after="0"/>
                                <w:rPr>
                                  <w:lang w:val="en-US" w:eastAsia="zh-CN"/>
                                </w:rPr>
                              </w:pPr>
                              <w:r w:rsidRPr="006F7827">
                                <w:rPr>
                                  <w:sz w:val="21"/>
                                  <w:szCs w:val="21"/>
                                  <w:lang w:val="en-US" w:eastAsia="zh-CN"/>
                                </w:rPr>
                                <w:t> </w:t>
                              </w:r>
                              <w:proofErr w:type="spellStart"/>
                              <w:r w:rsidRPr="006F7827">
                                <w:rPr>
                                  <w:sz w:val="21"/>
                                  <w:szCs w:val="21"/>
                                  <w:lang w:val="en-US" w:eastAsia="zh-CN"/>
                                </w:rPr>
                                <w:t>Unisoc</w:t>
                              </w:r>
                              <w:proofErr w:type="spellEnd"/>
                              <w:r w:rsidRPr="006F7827">
                                <w:rPr>
                                  <w:sz w:val="21"/>
                                  <w:szCs w:val="21"/>
                                  <w:lang w:val="en-US" w:eastAsia="zh-CN"/>
                                </w:rPr>
                                <w:t xml:space="preserve">: Option1 </w:t>
                              </w:r>
                            </w:p>
                          </w:tc>
                        </w:tr>
                        <w:tr w:rsidR="006F7827" w:rsidRPr="006F7827" w14:paraId="43078432" w14:textId="77777777">
                          <w:tc>
                            <w:tcPr>
                              <w:tcW w:w="0" w:type="auto"/>
                              <w:vMerge/>
                              <w:tcBorders>
                                <w:top w:val="nil"/>
                                <w:left w:val="single" w:sz="8" w:space="0" w:color="000000"/>
                                <w:bottom w:val="single" w:sz="8" w:space="0" w:color="auto"/>
                                <w:right w:val="single" w:sz="8" w:space="0" w:color="auto"/>
                              </w:tcBorders>
                              <w:vAlign w:val="center"/>
                              <w:hideMark/>
                            </w:tcPr>
                            <w:p w14:paraId="6E1ECA2D"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2E3F15C3"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4532A598" w14:textId="77777777" w:rsidR="006F7827" w:rsidRPr="006F7827" w:rsidRDefault="006F7827" w:rsidP="006F7827">
                              <w:pPr>
                                <w:spacing w:after="0"/>
                                <w:rPr>
                                  <w:lang w:val="en-US" w:eastAsia="zh-CN"/>
                                </w:rPr>
                              </w:pPr>
                              <w:r w:rsidRPr="006F7827">
                                <w:rPr>
                                  <w:lang w:val="en-US" w:eastAsia="zh-CN"/>
                                </w:rPr>
                                <w:t>MTK: We support Option 1.</w:t>
                              </w:r>
                            </w:p>
                          </w:tc>
                        </w:tr>
                        <w:tr w:rsidR="006F7827" w:rsidRPr="006F7827" w14:paraId="4C6AF2AE" w14:textId="77777777">
                          <w:tc>
                            <w:tcPr>
                              <w:tcW w:w="0" w:type="auto"/>
                              <w:vMerge/>
                              <w:tcBorders>
                                <w:top w:val="nil"/>
                                <w:left w:val="single" w:sz="8" w:space="0" w:color="000000"/>
                                <w:bottom w:val="single" w:sz="8" w:space="0" w:color="auto"/>
                                <w:right w:val="single" w:sz="8" w:space="0" w:color="auto"/>
                              </w:tcBorders>
                              <w:vAlign w:val="center"/>
                              <w:hideMark/>
                            </w:tcPr>
                            <w:p w14:paraId="1267530D"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auto"/>
                              </w:tcBorders>
                              <w:vAlign w:val="center"/>
                              <w:hideMark/>
                            </w:tcPr>
                            <w:p w14:paraId="20E9C7E1"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43A5D862" w14:textId="77777777" w:rsidR="006F7827" w:rsidRPr="006F7827" w:rsidRDefault="006F7827" w:rsidP="006F7827">
                              <w:pPr>
                                <w:spacing w:after="0"/>
                                <w:rPr>
                                  <w:lang w:val="en-US" w:eastAsia="zh-CN"/>
                                </w:rPr>
                              </w:pPr>
                              <w:r w:rsidRPr="006F7827">
                                <w:rPr>
                                  <w:lang w:val="en-US" w:eastAsia="zh-CN"/>
                                </w:rPr>
                                <w:t>Nokia: Support option 1.</w:t>
                              </w:r>
                            </w:p>
                          </w:tc>
                        </w:tr>
                        <w:tr w:rsidR="006F7827" w:rsidRPr="006F7827" w14:paraId="246DCB17" w14:textId="77777777">
                          <w:tc>
                            <w:tcPr>
                              <w:tcW w:w="0" w:type="auto"/>
                              <w:vMerge w:val="restart"/>
                              <w:tcBorders>
                                <w:top w:val="nil"/>
                                <w:left w:val="single" w:sz="8" w:space="0" w:color="000000"/>
                                <w:bottom w:val="single" w:sz="8" w:space="0" w:color="auto"/>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414"/>
                              </w:tblGrid>
                              <w:tr w:rsidR="006F7827" w:rsidRPr="006F7827" w14:paraId="42089F23" w14:textId="77777777">
                                <w:tc>
                                  <w:tcPr>
                                    <w:tcW w:w="0" w:type="auto"/>
                                    <w:tcMar>
                                      <w:top w:w="15" w:type="dxa"/>
                                      <w:left w:w="15" w:type="dxa"/>
                                      <w:bottom w:w="15" w:type="dxa"/>
                                      <w:right w:w="15" w:type="dxa"/>
                                    </w:tcMar>
                                    <w:vAlign w:val="center"/>
                                    <w:hideMark/>
                                  </w:tcPr>
                                  <w:p w14:paraId="3DECD733" w14:textId="77777777" w:rsidR="006F7827" w:rsidRPr="006F7827" w:rsidRDefault="006F7827" w:rsidP="006F7827">
                                    <w:pPr>
                                      <w:spacing w:after="0"/>
                                      <w:ind w:left="360" w:hanging="360"/>
                                      <w:rPr>
                                        <w:lang w:val="en-US" w:eastAsia="zh-CN"/>
                                      </w:rPr>
                                    </w:pPr>
                                    <w:r w:rsidRPr="006F7827">
                                      <w:rPr>
                                        <w:b/>
                                        <w:bCs/>
                                        <w:lang w:val="en-US" w:eastAsia="zh-CN"/>
                                      </w:rPr>
                                      <w:t>2.</w:t>
                                    </w:r>
                                    <w:r w:rsidRPr="006F7827">
                                      <w:rPr>
                                        <w:sz w:val="14"/>
                                        <w:szCs w:val="14"/>
                                        <w:lang w:val="en-US" w:eastAsia="zh-CN"/>
                                      </w:rPr>
                                      <w:t>     </w:t>
                                    </w:r>
                                    <w:r w:rsidRPr="006F7827">
                                      <w:rPr>
                                        <w:b/>
                                        <w:bCs/>
                                        <w:lang w:val="en-US" w:eastAsia="zh-CN"/>
                                      </w:rPr>
                                      <w:t>On independency:</w:t>
                                    </w:r>
                                  </w:p>
                                </w:tc>
                              </w:tr>
                            </w:tbl>
                            <w:p w14:paraId="5FCDD2DC" w14:textId="77777777" w:rsidR="006F7827" w:rsidRPr="006F7827" w:rsidRDefault="006F7827" w:rsidP="006F7827">
                              <w:pPr>
                                <w:spacing w:after="0"/>
                                <w:rPr>
                                  <w:lang w:val="en-US" w:eastAsia="zh-CN"/>
                                </w:rPr>
                              </w:pPr>
                              <w:r w:rsidRPr="006F7827">
                                <w:rPr>
                                  <w:lang w:val="en-US" w:eastAsia="zh-CN"/>
                                </w:rPr>
                                <w:t xml:space="preserve">RAN2 assumes the RRC assistant </w:t>
                              </w:r>
                              <w:proofErr w:type="spellStart"/>
                              <w:r w:rsidRPr="006F7827">
                                <w:rPr>
                                  <w:lang w:val="en-US" w:eastAsia="zh-CN"/>
                                </w:rPr>
                                <w:t>signalling</w:t>
                              </w:r>
                              <w:proofErr w:type="spellEnd"/>
                              <w:r w:rsidRPr="006F7827">
                                <w:rPr>
                                  <w:lang w:val="en-US" w:eastAsia="zh-CN"/>
                                </w:rPr>
                                <w:t xml:space="preserve"> is independent to the RRC </w:t>
                              </w:r>
                              <w:proofErr w:type="spellStart"/>
                              <w:r w:rsidRPr="006F7827">
                                <w:rPr>
                                  <w:lang w:val="en-US" w:eastAsia="zh-CN"/>
                                </w:rPr>
                                <w:t>signalling</w:t>
                              </w:r>
                              <w:proofErr w:type="spellEnd"/>
                              <w:r w:rsidRPr="006F7827">
                                <w:rPr>
                                  <w:lang w:val="en-US" w:eastAsia="zh-CN"/>
                                </w:rPr>
                                <w:t xml:space="preserve"> of informing the UE the existence of MU-MIMO DCI </w:t>
                              </w:r>
                              <w:proofErr w:type="spellStart"/>
                              <w:r w:rsidRPr="006F7827">
                                <w:rPr>
                                  <w:lang w:val="en-US" w:eastAsia="zh-CN"/>
                                </w:rPr>
                                <w:t>signalling</w:t>
                              </w:r>
                              <w:proofErr w:type="spellEnd"/>
                              <w:r w:rsidRPr="006F7827">
                                <w:rPr>
                                  <w:lang w:val="en-US" w:eastAsia="zh-CN"/>
                                </w:rPr>
                                <w:t>, which means they can be configured separately. </w:t>
                              </w:r>
                            </w:p>
                            <w:p w14:paraId="761F3742" w14:textId="77777777" w:rsidR="006F7827" w:rsidRPr="006F7827" w:rsidRDefault="006F7827" w:rsidP="006F7827">
                              <w:pPr>
                                <w:spacing w:after="0"/>
                                <w:rPr>
                                  <w:lang w:val="en-US" w:eastAsia="zh-CN"/>
                                </w:rPr>
                              </w:pPr>
                              <w:r w:rsidRPr="006F7827">
                                <w:rPr>
                                  <w:lang w:val="en-US" w:eastAsia="zh-CN"/>
                                </w:rPr>
                                <w:t xml:space="preserve">RAN2 also assumes all these RRC assistant </w:t>
                              </w:r>
                              <w:proofErr w:type="spellStart"/>
                              <w:r w:rsidRPr="006F7827">
                                <w:rPr>
                                  <w:lang w:val="en-US" w:eastAsia="zh-CN"/>
                                </w:rPr>
                                <w:t>signallings</w:t>
                              </w:r>
                              <w:proofErr w:type="spellEnd"/>
                              <w:r w:rsidRPr="006F7827">
                                <w:rPr>
                                  <w:lang w:val="en-US" w:eastAsia="zh-CN"/>
                                </w:rPr>
                                <w:t xml:space="preserve"> are for advanced receiver and assumes this DCI configuration is only applicable for the advanced receiver for now, so they can be grouped together within the same IE.</w:t>
                              </w:r>
                            </w:p>
                          </w:tc>
                          <w:tc>
                            <w:tcPr>
                              <w:tcW w:w="0" w:type="auto"/>
                              <w:vMerge w:val="restart"/>
                              <w:tcBorders>
                                <w:top w:val="nil"/>
                                <w:left w:val="nil"/>
                                <w:bottom w:val="single" w:sz="8" w:space="0" w:color="auto"/>
                                <w:right w:val="single" w:sz="8" w:space="0" w:color="000000"/>
                              </w:tcBorders>
                              <w:tcMar>
                                <w:top w:w="0" w:type="dxa"/>
                                <w:left w:w="108" w:type="dxa"/>
                                <w:bottom w:w="0" w:type="dxa"/>
                                <w:right w:w="108" w:type="dxa"/>
                              </w:tcMar>
                              <w:hideMark/>
                            </w:tcPr>
                            <w:p w14:paraId="2697CA0D" w14:textId="77777777" w:rsidR="006F7827" w:rsidRPr="006F7827" w:rsidRDefault="006F7827" w:rsidP="006F7827">
                              <w:pPr>
                                <w:spacing w:after="0"/>
                                <w:rPr>
                                  <w:lang w:val="en-US" w:eastAsia="zh-CN"/>
                                </w:rPr>
                              </w:pPr>
                              <w:r w:rsidRPr="006F7827">
                                <w:rPr>
                                  <w:sz w:val="21"/>
                                  <w:szCs w:val="21"/>
                                  <w:lang w:val="en-US" w:eastAsia="zh-CN"/>
                                </w:rPr>
                                <w:t>Option 1: Confirm the RAN2 assumption.</w:t>
                              </w:r>
                            </w:p>
                            <w:p w14:paraId="282F1DEE" w14:textId="77777777" w:rsidR="006F7827" w:rsidRPr="006F7827" w:rsidRDefault="006F7827" w:rsidP="006F7827">
                              <w:pPr>
                                <w:spacing w:after="0"/>
                                <w:rPr>
                                  <w:lang w:val="en-US" w:eastAsia="zh-CN"/>
                                </w:rPr>
                              </w:pPr>
                              <w:r w:rsidRPr="006F7827">
                                <w:rPr>
                                  <w:sz w:val="21"/>
                                  <w:szCs w:val="21"/>
                                  <w:lang w:val="en-US" w:eastAsia="zh-CN"/>
                                </w:rPr>
                                <w:t>Option 2: xx</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329BF8B2" w14:textId="77777777" w:rsidR="006F7827" w:rsidRPr="006F7827" w:rsidRDefault="006F7827" w:rsidP="006F7827">
                              <w:pPr>
                                <w:spacing w:after="0"/>
                                <w:rPr>
                                  <w:lang w:val="en-US" w:eastAsia="zh-CN"/>
                                </w:rPr>
                              </w:pPr>
                              <w:r w:rsidRPr="006F7827">
                                <w:rPr>
                                  <w:sz w:val="21"/>
                                  <w:szCs w:val="21"/>
                                  <w:lang w:val="en-US" w:eastAsia="zh-CN"/>
                                </w:rPr>
                                <w:t>CTC: Option 1. </w:t>
                              </w:r>
                            </w:p>
                            <w:p w14:paraId="24A09836" w14:textId="77777777" w:rsidR="006F7827" w:rsidRPr="006F7827" w:rsidRDefault="006F7827" w:rsidP="006F7827">
                              <w:pPr>
                                <w:spacing w:after="0"/>
                                <w:rPr>
                                  <w:lang w:val="en-US" w:eastAsia="zh-CN"/>
                                </w:rPr>
                              </w:pPr>
                              <w:r w:rsidRPr="006F7827">
                                <w:rPr>
                                  <w:sz w:val="21"/>
                                  <w:szCs w:val="21"/>
                                  <w:lang w:val="en-US" w:eastAsia="zh-CN"/>
                                </w:rPr>
                                <w:t>From receiver implementation perspective, both RRC and DCI based signaling are necessary for the performance of this R-ML receiver. However, from the signaling design perspective, we think it is up to RAN2 expertise whether RRC and DCI based signaling</w:t>
                              </w:r>
                              <w:r w:rsidRPr="006F7827">
                                <w:rPr>
                                  <w:lang w:val="en-US" w:eastAsia="zh-CN"/>
                                </w:rPr>
                                <w:t> can be configured separately.</w:t>
                              </w:r>
                            </w:p>
                            <w:p w14:paraId="3FFC1766" w14:textId="77777777" w:rsidR="006F7827" w:rsidRPr="006F7827" w:rsidRDefault="006F7827" w:rsidP="006F7827">
                              <w:pPr>
                                <w:spacing w:after="0"/>
                                <w:rPr>
                                  <w:lang w:val="en-US" w:eastAsia="zh-CN"/>
                                </w:rPr>
                              </w:pPr>
                              <w:r w:rsidRPr="006F7827">
                                <w:rPr>
                                  <w:sz w:val="21"/>
                                  <w:szCs w:val="21"/>
                                  <w:lang w:val="en-US" w:eastAsia="zh-CN"/>
                                </w:rPr>
                                <w:t> </w:t>
                              </w:r>
                            </w:p>
                            <w:p w14:paraId="451A7E58" w14:textId="77777777" w:rsidR="006F7827" w:rsidRPr="006F7827" w:rsidRDefault="006F7827" w:rsidP="006F7827">
                              <w:pPr>
                                <w:spacing w:after="0"/>
                                <w:rPr>
                                  <w:lang w:val="en-US" w:eastAsia="zh-CN"/>
                                </w:rPr>
                              </w:pPr>
                              <w:r w:rsidRPr="006F7827">
                                <w:rPr>
                                  <w:sz w:val="21"/>
                                  <w:szCs w:val="21"/>
                                  <w:lang w:val="en-US" w:eastAsia="zh-CN"/>
                                </w:rPr>
                                <w:t>For the second part, we believe the new RRC signaling is designed for this Rel-18 R-ML receiver for MU-MIMO feature.</w:t>
                              </w:r>
                            </w:p>
                          </w:tc>
                        </w:tr>
                        <w:tr w:rsidR="006F7827" w:rsidRPr="006F7827" w14:paraId="34623F86" w14:textId="77777777">
                          <w:tc>
                            <w:tcPr>
                              <w:tcW w:w="0" w:type="auto"/>
                              <w:vMerge/>
                              <w:tcBorders>
                                <w:top w:val="nil"/>
                                <w:left w:val="single" w:sz="8" w:space="0" w:color="000000"/>
                                <w:bottom w:val="single" w:sz="8" w:space="0" w:color="auto"/>
                                <w:right w:val="single" w:sz="8" w:space="0" w:color="000000"/>
                              </w:tcBorders>
                              <w:vAlign w:val="center"/>
                              <w:hideMark/>
                            </w:tcPr>
                            <w:p w14:paraId="2314F205"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75957A49"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028145DF" w14:textId="77777777" w:rsidR="006F7827" w:rsidRPr="006F7827" w:rsidRDefault="006F7827" w:rsidP="006F7827">
                              <w:pPr>
                                <w:spacing w:after="0"/>
                                <w:rPr>
                                  <w:lang w:val="en-US" w:eastAsia="zh-CN"/>
                                </w:rPr>
                              </w:pPr>
                              <w:r w:rsidRPr="006F7827">
                                <w:rPr>
                                  <w:bCs/>
                                  <w:sz w:val="21"/>
                                  <w:szCs w:val="21"/>
                                  <w:lang w:val="en-US" w:eastAsia="zh-CN"/>
                                </w:rPr>
                                <w:t>Apple</w:t>
                              </w:r>
                              <w:r w:rsidRPr="006F7827">
                                <w:rPr>
                                  <w:sz w:val="21"/>
                                  <w:szCs w:val="21"/>
                                  <w:lang w:val="en-US" w:eastAsia="zh-CN"/>
                                </w:rPr>
                                <w:t>: Option 1, confirm RAN2 assumption.</w:t>
                              </w:r>
                            </w:p>
                          </w:tc>
                        </w:tr>
                        <w:tr w:rsidR="006F7827" w:rsidRPr="006F7827" w14:paraId="149D6427" w14:textId="77777777">
                          <w:tc>
                            <w:tcPr>
                              <w:tcW w:w="0" w:type="auto"/>
                              <w:vMerge/>
                              <w:tcBorders>
                                <w:top w:val="nil"/>
                                <w:left w:val="single" w:sz="8" w:space="0" w:color="000000"/>
                                <w:bottom w:val="single" w:sz="8" w:space="0" w:color="auto"/>
                                <w:right w:val="single" w:sz="8" w:space="0" w:color="000000"/>
                              </w:tcBorders>
                              <w:vAlign w:val="center"/>
                              <w:hideMark/>
                            </w:tcPr>
                            <w:p w14:paraId="382BC469"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021ABAA1"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567654BB" w14:textId="77777777" w:rsidR="006F7827" w:rsidRPr="006F7827" w:rsidRDefault="006F7827" w:rsidP="006F7827">
                              <w:pPr>
                                <w:spacing w:after="0"/>
                                <w:rPr>
                                  <w:lang w:val="en-US" w:eastAsia="zh-CN"/>
                                </w:rPr>
                              </w:pPr>
                              <w:r w:rsidRPr="006F7827">
                                <w:rPr>
                                  <w:sz w:val="21"/>
                                  <w:szCs w:val="21"/>
                                  <w:lang w:val="en-US" w:eastAsia="zh-CN"/>
                                </w:rPr>
                                <w:t>Ericsson: Option 1. Separate signaling gives more flexibility. Also agreed with second part.</w:t>
                              </w:r>
                            </w:p>
                          </w:tc>
                        </w:tr>
                        <w:tr w:rsidR="006F7827" w:rsidRPr="006F7827" w14:paraId="4962B050" w14:textId="77777777">
                          <w:tc>
                            <w:tcPr>
                              <w:tcW w:w="0" w:type="auto"/>
                              <w:vMerge/>
                              <w:tcBorders>
                                <w:top w:val="nil"/>
                                <w:left w:val="single" w:sz="8" w:space="0" w:color="000000"/>
                                <w:bottom w:val="single" w:sz="8" w:space="0" w:color="auto"/>
                                <w:right w:val="single" w:sz="8" w:space="0" w:color="000000"/>
                              </w:tcBorders>
                              <w:vAlign w:val="center"/>
                              <w:hideMark/>
                            </w:tcPr>
                            <w:p w14:paraId="7517EAF4"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319D9B16"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06536BFE" w14:textId="77777777" w:rsidR="006F7827" w:rsidRPr="006F7827" w:rsidRDefault="006F7827" w:rsidP="006F7827">
                              <w:pPr>
                                <w:spacing w:after="0"/>
                                <w:rPr>
                                  <w:lang w:val="en-US" w:eastAsia="zh-CN"/>
                                </w:rPr>
                              </w:pPr>
                              <w:r w:rsidRPr="006F7827">
                                <w:rPr>
                                  <w:sz w:val="21"/>
                                  <w:szCs w:val="21"/>
                                  <w:lang w:val="en-US" w:eastAsia="zh-CN"/>
                                </w:rPr>
                                <w:t xml:space="preserve">QC: Option 1, RRC signaling can also help types of receiver besides R-ML, </w:t>
                              </w:r>
                              <w:proofErr w:type="spellStart"/>
                              <w:r w:rsidRPr="006F7827">
                                <w:rPr>
                                  <w:sz w:val="21"/>
                                  <w:szCs w:val="21"/>
                                  <w:lang w:val="en-US" w:eastAsia="zh-CN"/>
                                </w:rPr>
                                <w:t>e.g</w:t>
                              </w:r>
                              <w:proofErr w:type="spellEnd"/>
                              <w:r w:rsidRPr="006F7827">
                                <w:rPr>
                                  <w:sz w:val="21"/>
                                  <w:szCs w:val="21"/>
                                  <w:lang w:val="en-US" w:eastAsia="zh-CN"/>
                                </w:rPr>
                                <w:t>, in E-LMMSE-IRC receiver, knowing the PRG alignment can benefit interference estimation. Therefore, RRC assistant signaling can be transmitted to UE even when the DCI signaling doesn’t exist.</w:t>
                              </w:r>
                            </w:p>
                          </w:tc>
                        </w:tr>
                        <w:tr w:rsidR="006F7827" w:rsidRPr="006F7827" w14:paraId="210EB350" w14:textId="77777777">
                          <w:tc>
                            <w:tcPr>
                              <w:tcW w:w="0" w:type="auto"/>
                              <w:vMerge/>
                              <w:tcBorders>
                                <w:top w:val="nil"/>
                                <w:left w:val="single" w:sz="8" w:space="0" w:color="000000"/>
                                <w:bottom w:val="single" w:sz="8" w:space="0" w:color="auto"/>
                                <w:right w:val="single" w:sz="8" w:space="0" w:color="000000"/>
                              </w:tcBorders>
                              <w:vAlign w:val="center"/>
                              <w:hideMark/>
                            </w:tcPr>
                            <w:p w14:paraId="6A12BA03"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6B76F3D5"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4D751E0D" w14:textId="77777777" w:rsidR="006F7827" w:rsidRPr="006F7827" w:rsidRDefault="006F7827" w:rsidP="006F7827">
                              <w:pPr>
                                <w:spacing w:after="0"/>
                                <w:rPr>
                                  <w:lang w:val="en-US" w:eastAsia="zh-CN"/>
                                </w:rPr>
                              </w:pPr>
                              <w:r w:rsidRPr="006F7827">
                                <w:rPr>
                                  <w:sz w:val="21"/>
                                  <w:szCs w:val="21"/>
                                  <w:lang w:val="en-US" w:eastAsia="zh-CN"/>
                                </w:rPr>
                                <w:t xml:space="preserve"> ZTE: Option 1. Different </w:t>
                              </w:r>
                              <w:proofErr w:type="spellStart"/>
                              <w:r w:rsidRPr="006F7827">
                                <w:rPr>
                                  <w:sz w:val="21"/>
                                  <w:szCs w:val="21"/>
                                  <w:lang w:val="en-US" w:eastAsia="zh-CN"/>
                                </w:rPr>
                                <w:t>signalling</w:t>
                              </w:r>
                              <w:proofErr w:type="spellEnd"/>
                              <w:r w:rsidRPr="006F7827">
                                <w:rPr>
                                  <w:sz w:val="21"/>
                                  <w:szCs w:val="21"/>
                                  <w:lang w:val="en-US" w:eastAsia="zh-CN"/>
                                </w:rPr>
                                <w:t xml:space="preserve"> has different functions to support R-ML receiver.</w:t>
                              </w:r>
                            </w:p>
                          </w:tc>
                        </w:tr>
                        <w:tr w:rsidR="006F7827" w:rsidRPr="006F7827" w14:paraId="63747019" w14:textId="77777777">
                          <w:tc>
                            <w:tcPr>
                              <w:tcW w:w="0" w:type="auto"/>
                              <w:vMerge/>
                              <w:tcBorders>
                                <w:top w:val="nil"/>
                                <w:left w:val="single" w:sz="8" w:space="0" w:color="000000"/>
                                <w:bottom w:val="single" w:sz="8" w:space="0" w:color="auto"/>
                                <w:right w:val="single" w:sz="8" w:space="0" w:color="000000"/>
                              </w:tcBorders>
                              <w:vAlign w:val="center"/>
                              <w:hideMark/>
                            </w:tcPr>
                            <w:p w14:paraId="4C01CEB1"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7C6332D7"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04A25A72" w14:textId="77777777" w:rsidR="006F7827" w:rsidRPr="006F7827" w:rsidRDefault="006F7827" w:rsidP="006F7827">
                              <w:pPr>
                                <w:spacing w:after="0"/>
                                <w:rPr>
                                  <w:lang w:val="en-US" w:eastAsia="zh-CN"/>
                                </w:rPr>
                              </w:pPr>
                              <w:r w:rsidRPr="006F7827">
                                <w:rPr>
                                  <w:sz w:val="21"/>
                                  <w:szCs w:val="21"/>
                                  <w:lang w:val="en-US" w:eastAsia="zh-CN"/>
                                </w:rPr>
                                <w:t xml:space="preserve"> Samsung: support option 1, more flexible with independent RRC </w:t>
                              </w:r>
                              <w:proofErr w:type="spellStart"/>
                              <w:r w:rsidRPr="006F7827">
                                <w:rPr>
                                  <w:sz w:val="21"/>
                                  <w:szCs w:val="21"/>
                                  <w:lang w:val="en-US" w:eastAsia="zh-CN"/>
                                </w:rPr>
                                <w:t>signallings</w:t>
                              </w:r>
                              <w:proofErr w:type="spellEnd"/>
                              <w:r w:rsidRPr="006F7827">
                                <w:rPr>
                                  <w:sz w:val="21"/>
                                  <w:szCs w:val="21"/>
                                  <w:lang w:val="en-US" w:eastAsia="zh-CN"/>
                                </w:rPr>
                                <w:t>. </w:t>
                              </w:r>
                            </w:p>
                          </w:tc>
                        </w:tr>
                        <w:tr w:rsidR="006F7827" w:rsidRPr="006F7827" w14:paraId="23E539B5" w14:textId="77777777">
                          <w:tc>
                            <w:tcPr>
                              <w:tcW w:w="0" w:type="auto"/>
                              <w:vMerge/>
                              <w:tcBorders>
                                <w:top w:val="nil"/>
                                <w:left w:val="single" w:sz="8" w:space="0" w:color="000000"/>
                                <w:bottom w:val="single" w:sz="8" w:space="0" w:color="auto"/>
                                <w:right w:val="single" w:sz="8" w:space="0" w:color="000000"/>
                              </w:tcBorders>
                              <w:vAlign w:val="center"/>
                              <w:hideMark/>
                            </w:tcPr>
                            <w:p w14:paraId="04FD6120"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0783CDA3"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6674A4DA" w14:textId="77777777" w:rsidR="006F7827" w:rsidRPr="006F7827" w:rsidRDefault="006F7827" w:rsidP="006F7827">
                              <w:pPr>
                                <w:spacing w:after="0"/>
                                <w:rPr>
                                  <w:sz w:val="21"/>
                                  <w:szCs w:val="21"/>
                                  <w:lang w:val="en-US" w:eastAsia="zh-CN"/>
                                </w:rPr>
                              </w:pPr>
                              <w:r w:rsidRPr="006F7827">
                                <w:rPr>
                                  <w:bCs/>
                                  <w:sz w:val="21"/>
                                  <w:szCs w:val="21"/>
                                  <w:lang w:val="en-US" w:eastAsia="zh-CN"/>
                                </w:rPr>
                                <w:t>Huawei</w:t>
                              </w:r>
                              <w:r w:rsidRPr="006F7827">
                                <w:rPr>
                                  <w:sz w:val="21"/>
                                  <w:szCs w:val="21"/>
                                  <w:lang w:val="en-US" w:eastAsia="zh-CN"/>
                                </w:rPr>
                                <w:t>: Option 1</w:t>
                              </w:r>
                            </w:p>
                          </w:tc>
                        </w:tr>
                        <w:tr w:rsidR="006F7827" w:rsidRPr="006F7827" w14:paraId="62FF2AED" w14:textId="77777777">
                          <w:tc>
                            <w:tcPr>
                              <w:tcW w:w="0" w:type="auto"/>
                              <w:vMerge/>
                              <w:tcBorders>
                                <w:top w:val="nil"/>
                                <w:left w:val="single" w:sz="8" w:space="0" w:color="000000"/>
                                <w:bottom w:val="single" w:sz="8" w:space="0" w:color="auto"/>
                                <w:right w:val="single" w:sz="8" w:space="0" w:color="000000"/>
                              </w:tcBorders>
                              <w:vAlign w:val="center"/>
                              <w:hideMark/>
                            </w:tcPr>
                            <w:p w14:paraId="2BE3878F"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52D43245"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3199592F" w14:textId="77777777" w:rsidR="006F7827" w:rsidRPr="006F7827" w:rsidRDefault="006F7827" w:rsidP="006F7827">
                              <w:pPr>
                                <w:spacing w:after="0"/>
                                <w:rPr>
                                  <w:lang w:val="en-US" w:eastAsia="zh-CN"/>
                                </w:rPr>
                              </w:pPr>
                              <w:r w:rsidRPr="006F7827">
                                <w:rPr>
                                  <w:sz w:val="21"/>
                                  <w:szCs w:val="21"/>
                                  <w:lang w:val="en-US" w:eastAsia="zh-CN"/>
                                </w:rPr>
                                <w:t> </w:t>
                              </w:r>
                              <w:proofErr w:type="spellStart"/>
                              <w:r w:rsidRPr="006F7827">
                                <w:rPr>
                                  <w:sz w:val="21"/>
                                  <w:szCs w:val="21"/>
                                  <w:lang w:val="en-US" w:eastAsia="zh-CN"/>
                                </w:rPr>
                                <w:t>Unisoc</w:t>
                              </w:r>
                              <w:proofErr w:type="spellEnd"/>
                              <w:r w:rsidRPr="006F7827">
                                <w:rPr>
                                  <w:sz w:val="21"/>
                                  <w:szCs w:val="21"/>
                                  <w:lang w:val="en-US" w:eastAsia="zh-CN"/>
                                </w:rPr>
                                <w:t>: Option 1</w:t>
                              </w:r>
                            </w:p>
                          </w:tc>
                        </w:tr>
                        <w:tr w:rsidR="006F7827" w:rsidRPr="006F7827" w14:paraId="179A5AD0" w14:textId="77777777">
                          <w:tc>
                            <w:tcPr>
                              <w:tcW w:w="0" w:type="auto"/>
                              <w:vMerge/>
                              <w:tcBorders>
                                <w:top w:val="nil"/>
                                <w:left w:val="single" w:sz="8" w:space="0" w:color="000000"/>
                                <w:bottom w:val="single" w:sz="8" w:space="0" w:color="auto"/>
                                <w:right w:val="single" w:sz="8" w:space="0" w:color="000000"/>
                              </w:tcBorders>
                              <w:vAlign w:val="center"/>
                              <w:hideMark/>
                            </w:tcPr>
                            <w:p w14:paraId="721EB18B"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1E8E0D78"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4AA784B1" w14:textId="77777777" w:rsidR="006F7827" w:rsidRPr="006F7827" w:rsidRDefault="006F7827" w:rsidP="006F7827">
                              <w:pPr>
                                <w:spacing w:after="0"/>
                                <w:rPr>
                                  <w:lang w:val="en-US" w:eastAsia="zh-CN"/>
                                </w:rPr>
                              </w:pPr>
                              <w:r w:rsidRPr="006F7827">
                                <w:rPr>
                                  <w:sz w:val="21"/>
                                  <w:szCs w:val="21"/>
                                  <w:lang w:val="en-US" w:eastAsia="zh-CN"/>
                                </w:rPr>
                                <w:t> </w:t>
                              </w:r>
                              <w:r w:rsidRPr="006F7827">
                                <w:rPr>
                                  <w:lang w:val="en-US" w:eastAsia="zh-CN"/>
                                </w:rPr>
                                <w:t>MTK: We support Option 1.</w:t>
                              </w:r>
                            </w:p>
                          </w:tc>
                        </w:tr>
                        <w:tr w:rsidR="006F7827" w:rsidRPr="006F7827" w14:paraId="41985BEE" w14:textId="77777777">
                          <w:tc>
                            <w:tcPr>
                              <w:tcW w:w="0" w:type="auto"/>
                              <w:vMerge/>
                              <w:tcBorders>
                                <w:top w:val="nil"/>
                                <w:left w:val="single" w:sz="8" w:space="0" w:color="000000"/>
                                <w:bottom w:val="single" w:sz="8" w:space="0" w:color="auto"/>
                                <w:right w:val="single" w:sz="8" w:space="0" w:color="000000"/>
                              </w:tcBorders>
                              <w:vAlign w:val="center"/>
                              <w:hideMark/>
                            </w:tcPr>
                            <w:p w14:paraId="179A8F3E"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1F760169"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0D20E25A" w14:textId="77777777" w:rsidR="006F7827" w:rsidRPr="006F7827" w:rsidRDefault="006F7827" w:rsidP="006F7827">
                              <w:pPr>
                                <w:spacing w:after="0"/>
                                <w:rPr>
                                  <w:sz w:val="21"/>
                                  <w:szCs w:val="21"/>
                                  <w:lang w:val="en-US" w:eastAsia="zh-CN"/>
                                </w:rPr>
                              </w:pPr>
                              <w:r w:rsidRPr="006F7827">
                                <w:rPr>
                                  <w:sz w:val="21"/>
                                  <w:szCs w:val="21"/>
                                  <w:lang w:val="en-US" w:eastAsia="zh-CN"/>
                                </w:rPr>
                                <w:t>Nokia: support option 1 for flexibility.</w:t>
                              </w:r>
                            </w:p>
                          </w:tc>
                        </w:tr>
                        <w:tr w:rsidR="006F7827" w:rsidRPr="006F7827" w14:paraId="70E4F8D4" w14:textId="77777777">
                          <w:tc>
                            <w:tcPr>
                              <w:tcW w:w="0" w:type="auto"/>
                              <w:vMerge w:val="restart"/>
                              <w:tcBorders>
                                <w:top w:val="nil"/>
                                <w:left w:val="single" w:sz="8" w:space="0" w:color="000000"/>
                                <w:bottom w:val="single" w:sz="8" w:space="0" w:color="auto"/>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414"/>
                              </w:tblGrid>
                              <w:tr w:rsidR="006F7827" w:rsidRPr="006F7827" w14:paraId="0F2D4D83" w14:textId="77777777">
                                <w:tc>
                                  <w:tcPr>
                                    <w:tcW w:w="0" w:type="auto"/>
                                    <w:tcMar>
                                      <w:top w:w="15" w:type="dxa"/>
                                      <w:left w:w="15" w:type="dxa"/>
                                      <w:bottom w:w="15" w:type="dxa"/>
                                      <w:right w:w="15" w:type="dxa"/>
                                    </w:tcMar>
                                    <w:vAlign w:val="center"/>
                                    <w:hideMark/>
                                  </w:tcPr>
                                  <w:p w14:paraId="0D0B8D02" w14:textId="77777777" w:rsidR="006F7827" w:rsidRPr="006F7827" w:rsidRDefault="006F7827" w:rsidP="006F7827">
                                    <w:pPr>
                                      <w:spacing w:after="0"/>
                                      <w:ind w:left="360" w:hanging="360"/>
                                      <w:rPr>
                                        <w:lang w:val="en-US" w:eastAsia="zh-CN"/>
                                      </w:rPr>
                                    </w:pPr>
                                    <w:r w:rsidRPr="006F7827">
                                      <w:rPr>
                                        <w:b/>
                                        <w:bCs/>
                                        <w:lang w:val="en-US" w:eastAsia="zh-CN"/>
                                      </w:rPr>
                                      <w:t>3.</w:t>
                                    </w:r>
                                    <w:r w:rsidRPr="006F7827">
                                      <w:rPr>
                                        <w:sz w:val="14"/>
                                        <w:szCs w:val="14"/>
                                        <w:lang w:val="en-US" w:eastAsia="zh-CN"/>
                                      </w:rPr>
                                      <w:t>     </w:t>
                                    </w:r>
                                    <w:r w:rsidRPr="006F7827">
                                      <w:rPr>
                                        <w:b/>
                                        <w:bCs/>
                                        <w:lang w:val="en-US" w:eastAsia="zh-CN"/>
                                      </w:rPr>
                                      <w:t>On how to interpret “whether the target UE can assume the scheduling information of co-scheduled UEs is the same as the target UE”:</w:t>
                                    </w:r>
                                  </w:p>
                                </w:tc>
                              </w:tr>
                            </w:tbl>
                            <w:p w14:paraId="58034E84" w14:textId="77777777" w:rsidR="006F7827" w:rsidRPr="006F7827" w:rsidRDefault="006F7827" w:rsidP="006F7827">
                              <w:pPr>
                                <w:spacing w:after="0"/>
                                <w:rPr>
                                  <w:lang w:val="en-US" w:eastAsia="zh-CN"/>
                                </w:rPr>
                              </w:pPr>
                              <w:r w:rsidRPr="006F7827">
                                <w:rPr>
                                  <w:lang w:val="en-US" w:eastAsia="zh-CN"/>
                                </w:rPr>
                                <w:t xml:space="preserve">RAN2 assumes RAN4 intends for the network to explicitly signal to the UE both cases, i.e., "the UE can </w:t>
                              </w:r>
                              <w:proofErr w:type="gramStart"/>
                              <w:r w:rsidRPr="006F7827">
                                <w:rPr>
                                  <w:lang w:val="en-US" w:eastAsia="zh-CN"/>
                                </w:rPr>
                                <w:t>assume</w:t>
                              </w:r>
                              <w:proofErr w:type="gramEnd"/>
                              <w:r w:rsidRPr="006F7827">
                                <w:rPr>
                                  <w:lang w:val="en-US" w:eastAsia="zh-CN"/>
                                </w:rPr>
                                <w:t xml:space="preserve">" and "the UE cannot assume", rather than that it’s only </w:t>
                              </w:r>
                              <w:proofErr w:type="spellStart"/>
                              <w:r w:rsidRPr="006F7827">
                                <w:rPr>
                                  <w:lang w:val="en-US" w:eastAsia="zh-CN"/>
                                </w:rPr>
                                <w:t>signalled</w:t>
                              </w:r>
                              <w:proofErr w:type="spellEnd"/>
                              <w:r w:rsidRPr="006F7827">
                                <w:rPr>
                                  <w:lang w:val="en-US" w:eastAsia="zh-CN"/>
                                </w:rPr>
                                <w:t xml:space="preserve"> by the network for the case when "the UE can assume".</w:t>
                              </w:r>
                            </w:p>
                          </w:tc>
                          <w:tc>
                            <w:tcPr>
                              <w:tcW w:w="0" w:type="auto"/>
                              <w:vMerge w:val="restart"/>
                              <w:tcBorders>
                                <w:top w:val="nil"/>
                                <w:left w:val="nil"/>
                                <w:bottom w:val="single" w:sz="8" w:space="0" w:color="auto"/>
                                <w:right w:val="single" w:sz="8" w:space="0" w:color="000000"/>
                              </w:tcBorders>
                              <w:tcMar>
                                <w:top w:w="0" w:type="dxa"/>
                                <w:left w:w="108" w:type="dxa"/>
                                <w:bottom w:w="0" w:type="dxa"/>
                                <w:right w:w="108" w:type="dxa"/>
                              </w:tcMar>
                              <w:hideMark/>
                            </w:tcPr>
                            <w:p w14:paraId="11E7F313" w14:textId="77777777" w:rsidR="006F7827" w:rsidRPr="006F7827" w:rsidRDefault="006F7827" w:rsidP="006F7827">
                              <w:pPr>
                                <w:spacing w:after="0"/>
                                <w:rPr>
                                  <w:lang w:val="en-US" w:eastAsia="zh-CN"/>
                                </w:rPr>
                              </w:pPr>
                              <w:r w:rsidRPr="006F7827">
                                <w:rPr>
                                  <w:sz w:val="21"/>
                                  <w:szCs w:val="21"/>
                                  <w:lang w:val="en-US" w:eastAsia="zh-CN"/>
                                </w:rPr>
                                <w:t>Option 1: Confirm the RAN2 assumption.</w:t>
                              </w:r>
                            </w:p>
                            <w:p w14:paraId="0A64E092" w14:textId="77777777" w:rsidR="006F7827" w:rsidRPr="006F7827" w:rsidRDefault="006F7827" w:rsidP="006F7827">
                              <w:pPr>
                                <w:spacing w:after="0"/>
                                <w:rPr>
                                  <w:lang w:val="en-US" w:eastAsia="zh-CN"/>
                                </w:rPr>
                              </w:pPr>
                              <w:r w:rsidRPr="006F7827">
                                <w:rPr>
                                  <w:sz w:val="21"/>
                                  <w:szCs w:val="21"/>
                                  <w:lang w:val="en-US" w:eastAsia="zh-CN"/>
                                </w:rPr>
                                <w:t>Option 2: xx</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5B07EB26" w14:textId="77777777" w:rsidR="006F7827" w:rsidRPr="006F7827" w:rsidRDefault="006F7827" w:rsidP="006F7827">
                              <w:pPr>
                                <w:spacing w:after="0"/>
                                <w:rPr>
                                  <w:lang w:val="en-US" w:eastAsia="zh-CN"/>
                                </w:rPr>
                              </w:pPr>
                              <w:r w:rsidRPr="006F7827">
                                <w:rPr>
                                  <w:sz w:val="21"/>
                                  <w:szCs w:val="21"/>
                                  <w:lang w:val="en-US" w:eastAsia="zh-CN"/>
                                </w:rPr>
                                <w:t>CTC: Fine with option 1.</w:t>
                              </w:r>
                            </w:p>
                            <w:p w14:paraId="59D4EDCA" w14:textId="77777777" w:rsidR="006F7827" w:rsidRPr="006F7827" w:rsidRDefault="006F7827" w:rsidP="006F7827">
                              <w:pPr>
                                <w:spacing w:after="0"/>
                                <w:rPr>
                                  <w:lang w:val="en-US" w:eastAsia="zh-CN"/>
                                </w:rPr>
                              </w:pPr>
                              <w:r w:rsidRPr="006F7827">
                                <w:rPr>
                                  <w:sz w:val="21"/>
                                  <w:szCs w:val="21"/>
                                  <w:lang w:val="en-US" w:eastAsia="zh-CN"/>
                                </w:rPr>
                                <w:t>In the last meeting, RAN2 has already discussed the feasibility of setting this RRC signaling to be ‘</w:t>
                              </w:r>
                              <w:r w:rsidRPr="006F7827">
                                <w:rPr>
                                  <w:i/>
                                  <w:iCs/>
                                  <w:sz w:val="21"/>
                                  <w:szCs w:val="21"/>
                                  <w:lang w:val="en-US" w:eastAsia="zh-CN"/>
                                </w:rPr>
                                <w:t xml:space="preserve">it’s only </w:t>
                              </w:r>
                              <w:proofErr w:type="spellStart"/>
                              <w:r w:rsidRPr="006F7827">
                                <w:rPr>
                                  <w:i/>
                                  <w:iCs/>
                                  <w:sz w:val="21"/>
                                  <w:szCs w:val="21"/>
                                  <w:lang w:val="en-US" w:eastAsia="zh-CN"/>
                                </w:rPr>
                                <w:t>signalled</w:t>
                              </w:r>
                              <w:proofErr w:type="spellEnd"/>
                              <w:r w:rsidRPr="006F7827">
                                <w:rPr>
                                  <w:i/>
                                  <w:iCs/>
                                  <w:sz w:val="21"/>
                                  <w:szCs w:val="21"/>
                                  <w:lang w:val="en-US" w:eastAsia="zh-CN"/>
                                </w:rPr>
                                <w:t xml:space="preserve"> by the network for the case when the UE can assume</w:t>
                              </w:r>
                              <w:r w:rsidRPr="006F7827">
                                <w:rPr>
                                  <w:sz w:val="21"/>
                                  <w:szCs w:val="21"/>
                                  <w:lang w:val="en-US" w:eastAsia="zh-CN"/>
                                </w:rPr>
                                <w:t>’ without causing UE misunderstanding that BS does not supporting this signaling at the same time. However, no consensus was reached. </w:t>
                              </w:r>
                            </w:p>
                            <w:p w14:paraId="58B3482E" w14:textId="77777777" w:rsidR="006F7827" w:rsidRPr="006F7827" w:rsidRDefault="006F7827" w:rsidP="006F7827">
                              <w:pPr>
                                <w:spacing w:after="0"/>
                                <w:rPr>
                                  <w:lang w:val="en-US" w:eastAsia="zh-CN"/>
                                </w:rPr>
                              </w:pPr>
                              <w:r w:rsidRPr="006F7827">
                                <w:rPr>
                                  <w:sz w:val="21"/>
                                  <w:szCs w:val="21"/>
                                  <w:lang w:val="en-US" w:eastAsia="zh-CN"/>
                                </w:rPr>
                                <w:t>Therefore, to address UE vendors concern, we are fine to follow RAN2 assumption as in the reply LS.</w:t>
                              </w:r>
                            </w:p>
                          </w:tc>
                        </w:tr>
                        <w:tr w:rsidR="006F7827" w:rsidRPr="006F7827" w14:paraId="037B571F" w14:textId="77777777">
                          <w:tc>
                            <w:tcPr>
                              <w:tcW w:w="0" w:type="auto"/>
                              <w:vMerge/>
                              <w:tcBorders>
                                <w:top w:val="nil"/>
                                <w:left w:val="single" w:sz="8" w:space="0" w:color="000000"/>
                                <w:bottom w:val="single" w:sz="8" w:space="0" w:color="auto"/>
                                <w:right w:val="single" w:sz="8" w:space="0" w:color="000000"/>
                              </w:tcBorders>
                              <w:vAlign w:val="center"/>
                              <w:hideMark/>
                            </w:tcPr>
                            <w:p w14:paraId="1B2AE157"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5713980D"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25BD1593" w14:textId="77777777" w:rsidR="006F7827" w:rsidRPr="006F7827" w:rsidRDefault="006F7827" w:rsidP="006F7827">
                              <w:pPr>
                                <w:spacing w:after="0"/>
                                <w:rPr>
                                  <w:lang w:val="en-US" w:eastAsia="zh-CN"/>
                                </w:rPr>
                              </w:pPr>
                              <w:r w:rsidRPr="006F7827">
                                <w:rPr>
                                  <w:bCs/>
                                  <w:sz w:val="21"/>
                                  <w:szCs w:val="21"/>
                                  <w:lang w:val="en-US" w:eastAsia="zh-CN"/>
                                </w:rPr>
                                <w:t>Apple</w:t>
                              </w:r>
                              <w:r w:rsidRPr="006F7827">
                                <w:rPr>
                                  <w:sz w:val="21"/>
                                  <w:szCs w:val="21"/>
                                  <w:lang w:val="en-US" w:eastAsia="zh-CN"/>
                                </w:rPr>
                                <w:t xml:space="preserve">: Option 1. Introduce explicit </w:t>
                              </w:r>
                              <w:proofErr w:type="spellStart"/>
                              <w:r w:rsidRPr="006F7827">
                                <w:rPr>
                                  <w:sz w:val="21"/>
                                  <w:szCs w:val="21"/>
                                  <w:lang w:val="en-US" w:eastAsia="zh-CN"/>
                                </w:rPr>
                                <w:t>signalling</w:t>
                              </w:r>
                              <w:proofErr w:type="spellEnd"/>
                              <w:r w:rsidRPr="006F7827">
                                <w:rPr>
                                  <w:sz w:val="21"/>
                                  <w:szCs w:val="21"/>
                                  <w:lang w:val="en-US" w:eastAsia="zh-CN"/>
                                </w:rPr>
                                <w:t>. </w:t>
                              </w:r>
                            </w:p>
                            <w:p w14:paraId="61F15CA0" w14:textId="77777777" w:rsidR="006F7827" w:rsidRPr="006F7827" w:rsidRDefault="006F7827" w:rsidP="006F7827">
                              <w:pPr>
                                <w:spacing w:after="0"/>
                                <w:rPr>
                                  <w:lang w:val="en-US" w:eastAsia="zh-CN"/>
                                </w:rPr>
                              </w:pPr>
                              <w:r w:rsidRPr="006F7827">
                                <w:rPr>
                                  <w:sz w:val="21"/>
                                  <w:szCs w:val="21"/>
                                  <w:lang w:val="en-US" w:eastAsia="zh-CN"/>
                                </w:rPr>
                                <w:t xml:space="preserve">In RAN4 the agreement was to introduce explicit </w:t>
                              </w:r>
                              <w:proofErr w:type="spellStart"/>
                              <w:r w:rsidRPr="006F7827">
                                <w:rPr>
                                  <w:sz w:val="21"/>
                                  <w:szCs w:val="21"/>
                                  <w:lang w:val="en-US" w:eastAsia="zh-CN"/>
                                </w:rPr>
                                <w:t>signalling</w:t>
                              </w:r>
                              <w:proofErr w:type="spellEnd"/>
                              <w:r w:rsidRPr="006F7827">
                                <w:rPr>
                                  <w:sz w:val="21"/>
                                  <w:szCs w:val="21"/>
                                  <w:lang w:val="en-US" w:eastAsia="zh-CN"/>
                                </w:rPr>
                                <w:t xml:space="preserve"> whether the default assumption is valid or not. </w:t>
                              </w:r>
                            </w:p>
                          </w:tc>
                        </w:tr>
                        <w:tr w:rsidR="006F7827" w:rsidRPr="006F7827" w14:paraId="3133DD5F" w14:textId="77777777">
                          <w:tc>
                            <w:tcPr>
                              <w:tcW w:w="0" w:type="auto"/>
                              <w:vMerge/>
                              <w:tcBorders>
                                <w:top w:val="nil"/>
                                <w:left w:val="single" w:sz="8" w:space="0" w:color="000000"/>
                                <w:bottom w:val="single" w:sz="8" w:space="0" w:color="auto"/>
                                <w:right w:val="single" w:sz="8" w:space="0" w:color="000000"/>
                              </w:tcBorders>
                              <w:vAlign w:val="center"/>
                              <w:hideMark/>
                            </w:tcPr>
                            <w:p w14:paraId="2DC9F071"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3719F106"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79404213" w14:textId="77777777" w:rsidR="006F7827" w:rsidRPr="006F7827" w:rsidRDefault="006F7827" w:rsidP="006F7827">
                              <w:pPr>
                                <w:spacing w:after="0"/>
                                <w:rPr>
                                  <w:lang w:val="en-US" w:eastAsia="zh-CN"/>
                                </w:rPr>
                              </w:pPr>
                              <w:r w:rsidRPr="006F7827">
                                <w:rPr>
                                  <w:sz w:val="21"/>
                                  <w:szCs w:val="21"/>
                                  <w:lang w:val="en-US" w:eastAsia="zh-CN"/>
                                </w:rPr>
                                <w:t>Ericsson: Option 1. RAN2’s assumption is the correct understanding of RAN4’s previous agreement.</w:t>
                              </w:r>
                            </w:p>
                          </w:tc>
                        </w:tr>
                        <w:tr w:rsidR="006F7827" w:rsidRPr="006F7827" w14:paraId="2A86C64B" w14:textId="77777777">
                          <w:tc>
                            <w:tcPr>
                              <w:tcW w:w="0" w:type="auto"/>
                              <w:vMerge/>
                              <w:tcBorders>
                                <w:top w:val="nil"/>
                                <w:left w:val="single" w:sz="8" w:space="0" w:color="000000"/>
                                <w:bottom w:val="single" w:sz="8" w:space="0" w:color="auto"/>
                                <w:right w:val="single" w:sz="8" w:space="0" w:color="000000"/>
                              </w:tcBorders>
                              <w:vAlign w:val="center"/>
                              <w:hideMark/>
                            </w:tcPr>
                            <w:p w14:paraId="2DC052C4"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4633E718"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50355EE8" w14:textId="77777777" w:rsidR="006F7827" w:rsidRPr="006F7827" w:rsidRDefault="006F7827" w:rsidP="006F7827">
                              <w:pPr>
                                <w:spacing w:after="0"/>
                                <w:rPr>
                                  <w:lang w:val="en-US" w:eastAsia="zh-CN"/>
                                </w:rPr>
                              </w:pPr>
                              <w:r w:rsidRPr="006F7827">
                                <w:rPr>
                                  <w:sz w:val="21"/>
                                  <w:szCs w:val="21"/>
                                  <w:lang w:val="en-US" w:eastAsia="zh-CN"/>
                                </w:rPr>
                                <w:t xml:space="preserve"> QC: Option 1. In RAN4 LS, the following sentence is included “Dedicated RRC </w:t>
                              </w:r>
                              <w:proofErr w:type="spellStart"/>
                              <w:r w:rsidRPr="006F7827">
                                <w:rPr>
                                  <w:sz w:val="21"/>
                                  <w:szCs w:val="21"/>
                                  <w:lang w:val="en-US" w:eastAsia="zh-CN"/>
                                </w:rPr>
                                <w:t>signalling</w:t>
                              </w:r>
                              <w:proofErr w:type="spellEnd"/>
                              <w:r w:rsidRPr="006F7827">
                                <w:rPr>
                                  <w:sz w:val="21"/>
                                  <w:szCs w:val="21"/>
                                  <w:lang w:val="en-US" w:eastAsia="zh-CN"/>
                                </w:rPr>
                                <w:t xml:space="preserve"> is provided to the UE (target UE) to indicate the information in each of the following bullets separately, when the information is available”; RAN4’s understanding is that RAN2 signaling design has to precisely indicate the information listed in the LS to UE so that UE is accurately informed whether the statements listed in the LS are true or false, and therefore option 1 aligns better with the understanding.</w:t>
                              </w:r>
                            </w:p>
                          </w:tc>
                        </w:tr>
                        <w:tr w:rsidR="006F7827" w:rsidRPr="006F7827" w14:paraId="4CDB4AB5" w14:textId="77777777">
                          <w:tc>
                            <w:tcPr>
                              <w:tcW w:w="0" w:type="auto"/>
                              <w:vMerge/>
                              <w:tcBorders>
                                <w:top w:val="nil"/>
                                <w:left w:val="single" w:sz="8" w:space="0" w:color="000000"/>
                                <w:bottom w:val="single" w:sz="8" w:space="0" w:color="auto"/>
                                <w:right w:val="single" w:sz="8" w:space="0" w:color="000000"/>
                              </w:tcBorders>
                              <w:vAlign w:val="center"/>
                              <w:hideMark/>
                            </w:tcPr>
                            <w:p w14:paraId="0F720730"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248A6B0B"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6D395E15" w14:textId="77777777" w:rsidR="006F7827" w:rsidRPr="006F7827" w:rsidRDefault="006F7827" w:rsidP="006F7827">
                              <w:pPr>
                                <w:spacing w:after="0"/>
                                <w:rPr>
                                  <w:lang w:val="en-US" w:eastAsia="zh-CN"/>
                                </w:rPr>
                              </w:pPr>
                              <w:r w:rsidRPr="006F7827">
                                <w:rPr>
                                  <w:sz w:val="21"/>
                                  <w:szCs w:val="21"/>
                                  <w:lang w:val="en-US" w:eastAsia="zh-CN"/>
                                </w:rPr>
                                <w:t xml:space="preserve"> ZTE:  Option 1. Introduce explicit </w:t>
                              </w:r>
                              <w:proofErr w:type="spellStart"/>
                              <w:r w:rsidRPr="006F7827">
                                <w:rPr>
                                  <w:sz w:val="21"/>
                                  <w:szCs w:val="21"/>
                                  <w:lang w:val="en-US" w:eastAsia="zh-CN"/>
                                </w:rPr>
                                <w:t>signalling</w:t>
                              </w:r>
                              <w:proofErr w:type="spellEnd"/>
                              <w:r w:rsidRPr="006F7827">
                                <w:rPr>
                                  <w:sz w:val="21"/>
                                  <w:szCs w:val="21"/>
                                  <w:lang w:val="en-US" w:eastAsia="zh-CN"/>
                                </w:rPr>
                                <w:t xml:space="preserve"> whether default </w:t>
                              </w:r>
                              <w:proofErr w:type="spellStart"/>
                              <w:r w:rsidRPr="006F7827">
                                <w:rPr>
                                  <w:sz w:val="21"/>
                                  <w:szCs w:val="21"/>
                                  <w:lang w:val="en-US" w:eastAsia="zh-CN"/>
                                </w:rPr>
                                <w:t>assumpation</w:t>
                              </w:r>
                              <w:proofErr w:type="spellEnd"/>
                              <w:r w:rsidRPr="006F7827">
                                <w:rPr>
                                  <w:sz w:val="21"/>
                                  <w:szCs w:val="21"/>
                                  <w:lang w:val="en-US" w:eastAsia="zh-CN"/>
                                </w:rPr>
                                <w:t xml:space="preserve"> is valid or not.</w:t>
                              </w:r>
                            </w:p>
                          </w:tc>
                        </w:tr>
                        <w:tr w:rsidR="006F7827" w:rsidRPr="006F7827" w14:paraId="14934C0F" w14:textId="77777777">
                          <w:tc>
                            <w:tcPr>
                              <w:tcW w:w="0" w:type="auto"/>
                              <w:vMerge/>
                              <w:tcBorders>
                                <w:top w:val="nil"/>
                                <w:left w:val="single" w:sz="8" w:space="0" w:color="000000"/>
                                <w:bottom w:val="single" w:sz="8" w:space="0" w:color="auto"/>
                                <w:right w:val="single" w:sz="8" w:space="0" w:color="000000"/>
                              </w:tcBorders>
                              <w:vAlign w:val="center"/>
                              <w:hideMark/>
                            </w:tcPr>
                            <w:p w14:paraId="13CDDDFE"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5BCA23C0"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74CA6BB7" w14:textId="77777777" w:rsidR="006F7827" w:rsidRPr="006F7827" w:rsidRDefault="006F7827" w:rsidP="006F7827">
                              <w:pPr>
                                <w:spacing w:after="0"/>
                                <w:rPr>
                                  <w:lang w:val="en-US" w:eastAsia="zh-CN"/>
                                </w:rPr>
                              </w:pPr>
                              <w:r w:rsidRPr="006F7827">
                                <w:rPr>
                                  <w:sz w:val="21"/>
                                  <w:szCs w:val="21"/>
                                  <w:lang w:val="en-US" w:eastAsia="zh-CN"/>
                                </w:rPr>
                                <w:t> Samsung: option 1 is fine.</w:t>
                              </w:r>
                            </w:p>
                          </w:tc>
                        </w:tr>
                        <w:tr w:rsidR="006F7827" w:rsidRPr="006F7827" w14:paraId="06927629" w14:textId="77777777">
                          <w:tc>
                            <w:tcPr>
                              <w:tcW w:w="0" w:type="auto"/>
                              <w:vMerge/>
                              <w:tcBorders>
                                <w:top w:val="nil"/>
                                <w:left w:val="single" w:sz="8" w:space="0" w:color="000000"/>
                                <w:bottom w:val="single" w:sz="8" w:space="0" w:color="auto"/>
                                <w:right w:val="single" w:sz="8" w:space="0" w:color="000000"/>
                              </w:tcBorders>
                              <w:vAlign w:val="center"/>
                              <w:hideMark/>
                            </w:tcPr>
                            <w:p w14:paraId="71D9A999"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464C3DBB"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75E8FF2E" w14:textId="77777777" w:rsidR="006F7827" w:rsidRPr="006F7827" w:rsidRDefault="006F7827" w:rsidP="006F7827">
                              <w:pPr>
                                <w:spacing w:after="0"/>
                                <w:rPr>
                                  <w:sz w:val="21"/>
                                  <w:szCs w:val="21"/>
                                  <w:lang w:val="en-US" w:eastAsia="zh-CN"/>
                                </w:rPr>
                              </w:pPr>
                              <w:r w:rsidRPr="006F7827">
                                <w:rPr>
                                  <w:bCs/>
                                  <w:sz w:val="21"/>
                                  <w:szCs w:val="21"/>
                                  <w:lang w:eastAsia="zh-CN"/>
                                </w:rPr>
                                <w:t>Huawei:</w:t>
                              </w:r>
                              <w:r w:rsidRPr="006F7827">
                                <w:rPr>
                                  <w:sz w:val="24"/>
                                  <w:szCs w:val="24"/>
                                  <w:lang w:eastAsia="zh-CN"/>
                                </w:rPr>
                                <w:t xml:space="preserve"> </w:t>
                              </w:r>
                              <w:r w:rsidRPr="006F7827">
                                <w:rPr>
                                  <w:lang w:eastAsia="zh-CN"/>
                                </w:rPr>
                                <w:t xml:space="preserve">Option1, as we commented before, the RRC signalling should be designed as </w:t>
                              </w:r>
                              <w:r w:rsidRPr="006F7827">
                                <w:rPr>
                                  <w:lang w:val="en-US" w:eastAsia="zh-CN"/>
                                </w:rPr>
                                <w:t>“</w:t>
                              </w:r>
                              <w:r w:rsidRPr="006F7827">
                                <w:rPr>
                                  <w:lang w:eastAsia="zh-CN"/>
                                </w:rPr>
                                <w:t>the UE can assume</w:t>
                              </w:r>
                              <w:r w:rsidRPr="006F7827">
                                <w:rPr>
                                  <w:lang w:val="en-US" w:eastAsia="zh-CN"/>
                                </w:rPr>
                                <w:t>”</w:t>
                              </w:r>
                              <w:r w:rsidRPr="006F7827">
                                <w:rPr>
                                  <w:lang w:eastAsia="zh-CN"/>
                                </w:rPr>
                                <w:t xml:space="preserve"> and </w:t>
                              </w:r>
                              <w:r w:rsidRPr="006F7827">
                                <w:rPr>
                                  <w:lang w:val="en-US" w:eastAsia="zh-CN"/>
                                </w:rPr>
                                <w:t>“</w:t>
                              </w:r>
                              <w:r w:rsidRPr="006F7827">
                                <w:rPr>
                                  <w:lang w:eastAsia="zh-CN"/>
                                </w:rPr>
                                <w:t>the UE cannot assume</w:t>
                              </w:r>
                              <w:r w:rsidRPr="006F7827">
                                <w:rPr>
                                  <w:lang w:val="en-US" w:eastAsia="zh-CN"/>
                                </w:rPr>
                                <w:t>”</w:t>
                              </w:r>
                              <w:r w:rsidRPr="006F7827">
                                <w:rPr>
                                  <w:lang w:eastAsia="zh-CN"/>
                                </w:rPr>
                                <w:t xml:space="preserve"> to avoid any ambiguity when the they are absent.</w:t>
                              </w:r>
                            </w:p>
                          </w:tc>
                        </w:tr>
                        <w:tr w:rsidR="006F7827" w:rsidRPr="006F7827" w14:paraId="3895A8B1" w14:textId="77777777">
                          <w:tc>
                            <w:tcPr>
                              <w:tcW w:w="0" w:type="auto"/>
                              <w:vMerge/>
                              <w:tcBorders>
                                <w:top w:val="nil"/>
                                <w:left w:val="single" w:sz="8" w:space="0" w:color="000000"/>
                                <w:bottom w:val="single" w:sz="8" w:space="0" w:color="auto"/>
                                <w:right w:val="single" w:sz="8" w:space="0" w:color="000000"/>
                              </w:tcBorders>
                              <w:vAlign w:val="center"/>
                              <w:hideMark/>
                            </w:tcPr>
                            <w:p w14:paraId="3BCBAC7B"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0FA4BD42"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3DFD46E6" w14:textId="77777777" w:rsidR="006F7827" w:rsidRPr="006F7827" w:rsidRDefault="006F7827" w:rsidP="006F7827">
                              <w:pPr>
                                <w:spacing w:after="0"/>
                                <w:rPr>
                                  <w:lang w:val="en-US" w:eastAsia="zh-CN"/>
                                </w:rPr>
                              </w:pPr>
                              <w:r w:rsidRPr="006F7827">
                                <w:rPr>
                                  <w:sz w:val="21"/>
                                  <w:szCs w:val="21"/>
                                  <w:lang w:val="en-US" w:eastAsia="zh-CN"/>
                                </w:rPr>
                                <w:t> </w:t>
                              </w:r>
                              <w:proofErr w:type="spellStart"/>
                              <w:r w:rsidRPr="006F7827">
                                <w:rPr>
                                  <w:sz w:val="21"/>
                                  <w:szCs w:val="21"/>
                                  <w:lang w:val="en-US" w:eastAsia="zh-CN"/>
                                </w:rPr>
                                <w:t>Unisoc</w:t>
                              </w:r>
                              <w:proofErr w:type="spellEnd"/>
                              <w:r w:rsidRPr="006F7827">
                                <w:rPr>
                                  <w:sz w:val="21"/>
                                  <w:szCs w:val="21"/>
                                  <w:lang w:val="en-US" w:eastAsia="zh-CN"/>
                                </w:rPr>
                                <w:t xml:space="preserve">: Option 1 </w:t>
                              </w:r>
                            </w:p>
                          </w:tc>
                        </w:tr>
                        <w:tr w:rsidR="006F7827" w:rsidRPr="006F7827" w14:paraId="51584A59" w14:textId="77777777">
                          <w:tc>
                            <w:tcPr>
                              <w:tcW w:w="0" w:type="auto"/>
                              <w:vMerge/>
                              <w:tcBorders>
                                <w:top w:val="nil"/>
                                <w:left w:val="single" w:sz="8" w:space="0" w:color="000000"/>
                                <w:bottom w:val="single" w:sz="8" w:space="0" w:color="auto"/>
                                <w:right w:val="single" w:sz="8" w:space="0" w:color="000000"/>
                              </w:tcBorders>
                              <w:vAlign w:val="center"/>
                              <w:hideMark/>
                            </w:tcPr>
                            <w:p w14:paraId="60755E8C"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11B90F4F"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038CF323" w14:textId="77777777" w:rsidR="006F7827" w:rsidRPr="006F7827" w:rsidRDefault="006F7827" w:rsidP="006F7827">
                              <w:pPr>
                                <w:spacing w:after="0"/>
                                <w:rPr>
                                  <w:lang w:val="en-US" w:eastAsia="zh-CN"/>
                                </w:rPr>
                              </w:pPr>
                              <w:r w:rsidRPr="006F7827">
                                <w:rPr>
                                  <w:sz w:val="21"/>
                                  <w:szCs w:val="21"/>
                                  <w:lang w:val="en-US" w:eastAsia="zh-CN"/>
                                </w:rPr>
                                <w:t> </w:t>
                              </w:r>
                              <w:r w:rsidRPr="006F7827">
                                <w:rPr>
                                  <w:lang w:val="en-US" w:eastAsia="zh-CN"/>
                                </w:rPr>
                                <w:t>MTK: We are fine with Option 1.</w:t>
                              </w:r>
                            </w:p>
                          </w:tc>
                        </w:tr>
                        <w:tr w:rsidR="006F7827" w:rsidRPr="006F7827" w14:paraId="4CDE5E34" w14:textId="77777777">
                          <w:tc>
                            <w:tcPr>
                              <w:tcW w:w="0" w:type="auto"/>
                              <w:vMerge/>
                              <w:tcBorders>
                                <w:top w:val="nil"/>
                                <w:left w:val="single" w:sz="8" w:space="0" w:color="000000"/>
                                <w:bottom w:val="single" w:sz="8" w:space="0" w:color="auto"/>
                                <w:right w:val="single" w:sz="8" w:space="0" w:color="000000"/>
                              </w:tcBorders>
                              <w:vAlign w:val="center"/>
                              <w:hideMark/>
                            </w:tcPr>
                            <w:p w14:paraId="432920DB" w14:textId="77777777" w:rsidR="006F7827" w:rsidRPr="006F7827" w:rsidRDefault="006F7827" w:rsidP="006F7827">
                              <w:pPr>
                                <w:spacing w:after="0"/>
                                <w:rPr>
                                  <w:lang w:val="en-US" w:eastAsia="zh-CN"/>
                                </w:rPr>
                              </w:pPr>
                            </w:p>
                          </w:tc>
                          <w:tc>
                            <w:tcPr>
                              <w:tcW w:w="0" w:type="auto"/>
                              <w:vMerge/>
                              <w:tcBorders>
                                <w:top w:val="nil"/>
                                <w:left w:val="nil"/>
                                <w:bottom w:val="single" w:sz="8" w:space="0" w:color="auto"/>
                                <w:right w:val="single" w:sz="8" w:space="0" w:color="000000"/>
                              </w:tcBorders>
                              <w:vAlign w:val="center"/>
                              <w:hideMark/>
                            </w:tcPr>
                            <w:p w14:paraId="1BDE5A50"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3C3B5FFE" w14:textId="77777777" w:rsidR="006F7827" w:rsidRPr="006F7827" w:rsidRDefault="006F7827" w:rsidP="006F7827">
                              <w:pPr>
                                <w:spacing w:after="0"/>
                                <w:rPr>
                                  <w:sz w:val="21"/>
                                  <w:szCs w:val="21"/>
                                  <w:lang w:val="en-US" w:eastAsia="zh-CN"/>
                                </w:rPr>
                              </w:pPr>
                              <w:r w:rsidRPr="006F7827">
                                <w:rPr>
                                  <w:sz w:val="21"/>
                                  <w:szCs w:val="21"/>
                                  <w:lang w:val="en-US" w:eastAsia="zh-CN"/>
                                </w:rPr>
                                <w:t>Nokia: Based on already provided feedback and concerns, we can also support option 1.</w:t>
                              </w:r>
                            </w:p>
                          </w:tc>
                        </w:tr>
                        <w:tr w:rsidR="006F7827" w:rsidRPr="006F7827" w14:paraId="10BE6296" w14:textId="77777777">
                          <w:tc>
                            <w:tcPr>
                              <w:tcW w:w="0" w:type="auto"/>
                              <w:vMerge w:val="restart"/>
                              <w:tcBorders>
                                <w:top w:val="nil"/>
                                <w:left w:val="single" w:sz="8" w:space="0" w:color="000000"/>
                                <w:bottom w:val="nil"/>
                                <w:right w:val="single" w:sz="8" w:space="0" w:color="000000"/>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414"/>
                              </w:tblGrid>
                              <w:tr w:rsidR="006F7827" w:rsidRPr="006F7827" w14:paraId="27ED5167" w14:textId="77777777">
                                <w:tc>
                                  <w:tcPr>
                                    <w:tcW w:w="0" w:type="auto"/>
                                    <w:tcMar>
                                      <w:top w:w="15" w:type="dxa"/>
                                      <w:left w:w="15" w:type="dxa"/>
                                      <w:bottom w:w="15" w:type="dxa"/>
                                      <w:right w:w="15" w:type="dxa"/>
                                    </w:tcMar>
                                    <w:vAlign w:val="center"/>
                                    <w:hideMark/>
                                  </w:tcPr>
                                  <w:p w14:paraId="09D0BCF2" w14:textId="77777777" w:rsidR="006F7827" w:rsidRPr="006F7827" w:rsidRDefault="006F7827" w:rsidP="006F7827">
                                    <w:pPr>
                                      <w:spacing w:after="0"/>
                                      <w:ind w:left="360" w:hanging="360"/>
                                      <w:rPr>
                                        <w:lang w:val="en-US" w:eastAsia="zh-CN"/>
                                      </w:rPr>
                                    </w:pPr>
                                    <w:r w:rsidRPr="006F7827">
                                      <w:rPr>
                                        <w:b/>
                                        <w:bCs/>
                                        <w:lang w:val="en-US" w:eastAsia="zh-CN"/>
                                      </w:rPr>
                                      <w:t>4.</w:t>
                                    </w:r>
                                    <w:r w:rsidRPr="006F7827">
                                      <w:rPr>
                                        <w:sz w:val="14"/>
                                        <w:szCs w:val="14"/>
                                        <w:lang w:val="en-US" w:eastAsia="zh-CN"/>
                                      </w:rPr>
                                      <w:t>     </w:t>
                                    </w:r>
                                    <w:r w:rsidRPr="006F7827">
                                      <w:rPr>
                                        <w:b/>
                                        <w:bCs/>
                                        <w:lang w:val="en-US" w:eastAsia="zh-CN"/>
                                      </w:rPr>
                                      <w:t>On DMRS power boosting configurations:</w:t>
                                    </w:r>
                                  </w:p>
                                </w:tc>
                              </w:tr>
                            </w:tbl>
                            <w:p w14:paraId="5658ACD1" w14:textId="77777777" w:rsidR="006F7827" w:rsidRPr="006F7827" w:rsidRDefault="006F7827" w:rsidP="006F7827">
                              <w:pPr>
                                <w:spacing w:after="0"/>
                                <w:rPr>
                                  <w:lang w:val="en-US" w:eastAsia="zh-CN"/>
                                </w:rPr>
                              </w:pPr>
                              <w:r w:rsidRPr="006F7827">
                                <w:rPr>
                                  <w:lang w:val="en-US" w:eastAsia="zh-CN"/>
                                </w:rPr>
                                <w:t>RAN2 would like to check with RAN4 whether the DMRS power boosting information for advanced receiver is still needed, despite the following RAN1 agreement:</w:t>
                              </w:r>
                            </w:p>
                            <w:p w14:paraId="22EAA3F2" w14:textId="77777777" w:rsidR="006F7827" w:rsidRPr="006F7827" w:rsidRDefault="006F7827" w:rsidP="006F7827">
                              <w:pPr>
                                <w:spacing w:after="0"/>
                                <w:rPr>
                                  <w:lang w:val="en-US" w:eastAsia="zh-CN"/>
                                </w:rPr>
                              </w:pPr>
                              <w:r w:rsidRPr="006F7827">
                                <w:rPr>
                                  <w:i/>
                                  <w:iCs/>
                                  <w:lang w:val="en-US" w:eastAsia="zh-CN"/>
                                </w:rPr>
                                <w:t>The following specification in TS 38.214 is interpreted as the UE may assume that “CDM groups without data” are not used for data transmission for any co-scheduled user in the same serving cell.</w:t>
                              </w:r>
                            </w:p>
                          </w:tc>
                          <w:tc>
                            <w:tcPr>
                              <w:tcW w:w="0" w:type="auto"/>
                              <w:vMerge w:val="restart"/>
                              <w:tcBorders>
                                <w:top w:val="nil"/>
                                <w:left w:val="nil"/>
                                <w:bottom w:val="nil"/>
                                <w:right w:val="single" w:sz="8" w:space="0" w:color="000000"/>
                              </w:tcBorders>
                              <w:tcMar>
                                <w:top w:w="0" w:type="dxa"/>
                                <w:left w:w="108" w:type="dxa"/>
                                <w:bottom w:w="0" w:type="dxa"/>
                                <w:right w:w="108" w:type="dxa"/>
                              </w:tcMar>
                              <w:hideMark/>
                            </w:tcPr>
                            <w:p w14:paraId="1EA04279" w14:textId="77777777" w:rsidR="006F7827" w:rsidRPr="006F7827" w:rsidRDefault="006F7827" w:rsidP="006F7827">
                              <w:pPr>
                                <w:spacing w:after="0"/>
                                <w:rPr>
                                  <w:lang w:val="en-US" w:eastAsia="zh-CN"/>
                                </w:rPr>
                              </w:pPr>
                              <w:r w:rsidRPr="006F7827">
                                <w:rPr>
                                  <w:sz w:val="21"/>
                                  <w:szCs w:val="21"/>
                                  <w:lang w:val="en-US" w:eastAsia="zh-CN"/>
                                </w:rPr>
                                <w:t>Option 1: The new RRC assistant signaling on DMRS power boosting configurations is no longer needed based on RAN1 agreements.</w:t>
                              </w:r>
                            </w:p>
                            <w:p w14:paraId="0522E158" w14:textId="77777777" w:rsidR="006F7827" w:rsidRPr="006F7827" w:rsidRDefault="006F7827" w:rsidP="006F7827">
                              <w:pPr>
                                <w:spacing w:after="0"/>
                                <w:rPr>
                                  <w:lang w:val="en-US" w:eastAsia="zh-CN"/>
                                </w:rPr>
                              </w:pPr>
                              <w:r w:rsidRPr="006F7827">
                                <w:rPr>
                                  <w:sz w:val="21"/>
                                  <w:szCs w:val="21"/>
                                  <w:lang w:val="en-US" w:eastAsia="zh-CN"/>
                                </w:rPr>
                                <w:t>Option 2: Keep previous RAN4 conclusion.</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262BA817" w14:textId="77777777" w:rsidR="006F7827" w:rsidRPr="006F7827" w:rsidRDefault="006F7827" w:rsidP="006F7827">
                              <w:pPr>
                                <w:spacing w:after="0"/>
                                <w:rPr>
                                  <w:lang w:val="en-US" w:eastAsia="zh-CN"/>
                                </w:rPr>
                              </w:pPr>
                              <w:r w:rsidRPr="006F7827">
                                <w:rPr>
                                  <w:sz w:val="21"/>
                                  <w:szCs w:val="21"/>
                                  <w:lang w:val="en-US" w:eastAsia="zh-CN"/>
                                </w:rPr>
                                <w:t>CTC: </w:t>
                              </w:r>
                            </w:p>
                            <w:p w14:paraId="73DC39E4" w14:textId="77777777" w:rsidR="006F7827" w:rsidRPr="006F7827" w:rsidRDefault="006F7827" w:rsidP="006F7827">
                              <w:pPr>
                                <w:spacing w:after="0"/>
                                <w:rPr>
                                  <w:lang w:val="en-US" w:eastAsia="zh-CN"/>
                                </w:rPr>
                              </w:pPr>
                              <w:r w:rsidRPr="006F7827">
                                <w:rPr>
                                  <w:sz w:val="21"/>
                                  <w:szCs w:val="21"/>
                                  <w:lang w:val="en-US" w:eastAsia="zh-CN"/>
                                </w:rPr>
                                <w:t>Based on the RAN1 latest agreements, the new RRC signaling seems no longer needed, and the assumption on the same ‘DMRS power boosting for the co-scheduled UE’ is not only a RAN4 default assumption but a NR spec restriction.</w:t>
                              </w:r>
                            </w:p>
                            <w:p w14:paraId="62A5E13A" w14:textId="77777777" w:rsidR="006F7827" w:rsidRPr="006F7827" w:rsidRDefault="006F7827" w:rsidP="006F7827">
                              <w:pPr>
                                <w:spacing w:after="0"/>
                                <w:rPr>
                                  <w:lang w:val="en-US" w:eastAsia="zh-CN"/>
                                </w:rPr>
                              </w:pPr>
                              <w:r w:rsidRPr="006F7827">
                                <w:rPr>
                                  <w:sz w:val="21"/>
                                  <w:szCs w:val="21"/>
                                  <w:lang w:val="en-US" w:eastAsia="zh-CN"/>
                                </w:rPr>
                                <w:t>However, since this RAN1 conclusion is made at this stage after the release of many NR BS products, for safety reason, we think we need to double check with infra vendors whether option 1 could be acceptable?</w:t>
                              </w:r>
                            </w:p>
                          </w:tc>
                        </w:tr>
                        <w:tr w:rsidR="006F7827" w:rsidRPr="006F7827" w14:paraId="5BEA2227" w14:textId="77777777">
                          <w:tc>
                            <w:tcPr>
                              <w:tcW w:w="0" w:type="auto"/>
                              <w:vMerge/>
                              <w:tcBorders>
                                <w:top w:val="nil"/>
                                <w:left w:val="single" w:sz="8" w:space="0" w:color="000000"/>
                                <w:bottom w:val="nil"/>
                                <w:right w:val="single" w:sz="8" w:space="0" w:color="000000"/>
                              </w:tcBorders>
                              <w:vAlign w:val="center"/>
                              <w:hideMark/>
                            </w:tcPr>
                            <w:p w14:paraId="72D8D946"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041448E5"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193D336A" w14:textId="77777777" w:rsidR="006F7827" w:rsidRPr="006F7827" w:rsidRDefault="006F7827" w:rsidP="006F7827">
                              <w:pPr>
                                <w:spacing w:after="0"/>
                                <w:rPr>
                                  <w:lang w:val="en-US" w:eastAsia="zh-CN"/>
                                </w:rPr>
                              </w:pPr>
                              <w:r w:rsidRPr="006F7827">
                                <w:rPr>
                                  <w:bCs/>
                                  <w:sz w:val="21"/>
                                  <w:szCs w:val="21"/>
                                  <w:lang w:val="en-US" w:eastAsia="zh-CN"/>
                                </w:rPr>
                                <w:t>Apple</w:t>
                              </w:r>
                              <w:r w:rsidRPr="006F7827">
                                <w:rPr>
                                  <w:sz w:val="21"/>
                                  <w:szCs w:val="21"/>
                                  <w:lang w:val="en-US" w:eastAsia="zh-CN"/>
                                </w:rPr>
                                <w:t xml:space="preserve">: Based on the conclusion in RAN1, it seems that the default assumption is always </w:t>
                              </w:r>
                              <w:proofErr w:type="spellStart"/>
                              <w:proofErr w:type="gramStart"/>
                              <w:r w:rsidRPr="006F7827">
                                <w:rPr>
                                  <w:sz w:val="21"/>
                                  <w:szCs w:val="21"/>
                                  <w:lang w:val="en-US" w:eastAsia="zh-CN"/>
                                </w:rPr>
                                <w:t>valid.We</w:t>
                              </w:r>
                              <w:proofErr w:type="spellEnd"/>
                              <w:proofErr w:type="gramEnd"/>
                              <w:r w:rsidRPr="006F7827">
                                <w:rPr>
                                  <w:sz w:val="21"/>
                                  <w:szCs w:val="21"/>
                                  <w:lang w:val="en-US" w:eastAsia="zh-CN"/>
                                </w:rPr>
                                <w:t xml:space="preserve"> are also fine to check with infra vendors if this can be always assumed, or if the NWA for DMRS power boosting default assumption is needed.</w:t>
                              </w:r>
                            </w:p>
                          </w:tc>
                        </w:tr>
                        <w:tr w:rsidR="006F7827" w:rsidRPr="006F7827" w14:paraId="62F968E4" w14:textId="77777777">
                          <w:tc>
                            <w:tcPr>
                              <w:tcW w:w="0" w:type="auto"/>
                              <w:vMerge/>
                              <w:tcBorders>
                                <w:top w:val="nil"/>
                                <w:left w:val="single" w:sz="8" w:space="0" w:color="000000"/>
                                <w:bottom w:val="nil"/>
                                <w:right w:val="single" w:sz="8" w:space="0" w:color="000000"/>
                              </w:tcBorders>
                              <w:vAlign w:val="center"/>
                              <w:hideMark/>
                            </w:tcPr>
                            <w:p w14:paraId="402D184C"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1D09E531"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1FAA4A84" w14:textId="77777777" w:rsidR="006F7827" w:rsidRPr="006F7827" w:rsidRDefault="006F7827" w:rsidP="006F7827">
                              <w:pPr>
                                <w:spacing w:after="0"/>
                                <w:rPr>
                                  <w:lang w:val="en-US" w:eastAsia="zh-CN"/>
                                </w:rPr>
                              </w:pPr>
                              <w:r w:rsidRPr="006F7827">
                                <w:rPr>
                                  <w:sz w:val="21"/>
                                  <w:szCs w:val="21"/>
                                  <w:lang w:val="en-US" w:eastAsia="zh-CN"/>
                                </w:rPr>
                                <w:t> Ericsson: Option1. This information is no longer needed since we have this very clear restriction in the RAN1 spec.</w:t>
                              </w:r>
                            </w:p>
                          </w:tc>
                        </w:tr>
                        <w:tr w:rsidR="006F7827" w:rsidRPr="006F7827" w14:paraId="6D618EF5" w14:textId="77777777">
                          <w:tc>
                            <w:tcPr>
                              <w:tcW w:w="0" w:type="auto"/>
                              <w:vMerge/>
                              <w:tcBorders>
                                <w:top w:val="nil"/>
                                <w:left w:val="single" w:sz="8" w:space="0" w:color="000000"/>
                                <w:bottom w:val="nil"/>
                                <w:right w:val="single" w:sz="8" w:space="0" w:color="000000"/>
                              </w:tcBorders>
                              <w:vAlign w:val="center"/>
                              <w:hideMark/>
                            </w:tcPr>
                            <w:p w14:paraId="1539E2D9"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68C06783"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384FEDC6" w14:textId="77777777" w:rsidR="006F7827" w:rsidRPr="006F7827" w:rsidRDefault="006F7827" w:rsidP="006F7827">
                              <w:pPr>
                                <w:spacing w:after="0"/>
                                <w:rPr>
                                  <w:lang w:val="en-US" w:eastAsia="zh-CN"/>
                                </w:rPr>
                              </w:pPr>
                              <w:r w:rsidRPr="006F7827">
                                <w:rPr>
                                  <w:sz w:val="21"/>
                                  <w:szCs w:val="21"/>
                                  <w:lang w:val="en-US" w:eastAsia="zh-CN"/>
                                </w:rPr>
                                <w:t> QC: Based on the RAN1 agreement, the signaling is no longer needed and infra vendor needs to follow the agreed interpretation of TS 38.214.</w:t>
                              </w:r>
                            </w:p>
                          </w:tc>
                        </w:tr>
                        <w:tr w:rsidR="006F7827" w:rsidRPr="006F7827" w14:paraId="5EBD1790" w14:textId="77777777">
                          <w:tc>
                            <w:tcPr>
                              <w:tcW w:w="0" w:type="auto"/>
                              <w:vMerge/>
                              <w:tcBorders>
                                <w:top w:val="nil"/>
                                <w:left w:val="single" w:sz="8" w:space="0" w:color="000000"/>
                                <w:bottom w:val="nil"/>
                                <w:right w:val="single" w:sz="8" w:space="0" w:color="000000"/>
                              </w:tcBorders>
                              <w:vAlign w:val="center"/>
                              <w:hideMark/>
                            </w:tcPr>
                            <w:p w14:paraId="52B63886"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33A35FB2"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1D9B028A" w14:textId="77777777" w:rsidR="006F7827" w:rsidRPr="006F7827" w:rsidRDefault="006F7827" w:rsidP="006F7827">
                              <w:pPr>
                                <w:spacing w:after="0"/>
                                <w:rPr>
                                  <w:lang w:val="en-US" w:eastAsia="zh-CN"/>
                                </w:rPr>
                              </w:pPr>
                              <w:r w:rsidRPr="006F7827">
                                <w:rPr>
                                  <w:sz w:val="21"/>
                                  <w:szCs w:val="21"/>
                                  <w:lang w:val="en-US" w:eastAsia="zh-CN"/>
                                </w:rPr>
                                <w:t> ZTE: Option 1. Based on the RAN1's agreement. This information is no longer needed. </w:t>
                              </w:r>
                            </w:p>
                          </w:tc>
                        </w:tr>
                        <w:tr w:rsidR="006F7827" w:rsidRPr="006F7827" w14:paraId="0A662F23" w14:textId="77777777">
                          <w:tc>
                            <w:tcPr>
                              <w:tcW w:w="0" w:type="auto"/>
                              <w:vMerge/>
                              <w:tcBorders>
                                <w:top w:val="nil"/>
                                <w:left w:val="single" w:sz="8" w:space="0" w:color="000000"/>
                                <w:bottom w:val="nil"/>
                                <w:right w:val="single" w:sz="8" w:space="0" w:color="000000"/>
                              </w:tcBorders>
                              <w:vAlign w:val="center"/>
                              <w:hideMark/>
                            </w:tcPr>
                            <w:p w14:paraId="173DC855"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383B1043"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14:paraId="4CEBBAB2" w14:textId="77777777" w:rsidR="006F7827" w:rsidRPr="006F7827" w:rsidRDefault="006F7827" w:rsidP="006F7827">
                              <w:pPr>
                                <w:spacing w:after="0"/>
                                <w:rPr>
                                  <w:lang w:val="en-US" w:eastAsia="zh-CN"/>
                                </w:rPr>
                              </w:pPr>
                              <w:r w:rsidRPr="006F7827">
                                <w:rPr>
                                  <w:sz w:val="21"/>
                                  <w:szCs w:val="21"/>
                                  <w:lang w:val="en-US" w:eastAsia="zh-CN"/>
                                </w:rPr>
                                <w:t xml:space="preserve">Samsung: with the RAN1 agreement, it seems all the co-scheduled UEs will not use the "CMD groups without data" for PDSCH transmission, hence, the RRC assistant </w:t>
                              </w:r>
                              <w:proofErr w:type="spellStart"/>
                              <w:r w:rsidRPr="006F7827">
                                <w:rPr>
                                  <w:sz w:val="21"/>
                                  <w:szCs w:val="21"/>
                                  <w:lang w:val="en-US" w:eastAsia="zh-CN"/>
                                </w:rPr>
                                <w:t>signalling</w:t>
                              </w:r>
                              <w:proofErr w:type="spellEnd"/>
                              <w:r w:rsidRPr="006F7827">
                                <w:rPr>
                                  <w:sz w:val="21"/>
                                  <w:szCs w:val="21"/>
                                  <w:lang w:val="en-US" w:eastAsia="zh-CN"/>
                                </w:rPr>
                                <w:t xml:space="preserve"> on DMRS power boosting configuration is no longer needed. </w:t>
                              </w:r>
                            </w:p>
                          </w:tc>
                        </w:tr>
                        <w:tr w:rsidR="006F7827" w:rsidRPr="006F7827" w14:paraId="6BE84873" w14:textId="77777777">
                          <w:tc>
                            <w:tcPr>
                              <w:tcW w:w="0" w:type="auto"/>
                              <w:vMerge/>
                              <w:tcBorders>
                                <w:top w:val="nil"/>
                                <w:left w:val="single" w:sz="8" w:space="0" w:color="000000"/>
                                <w:bottom w:val="nil"/>
                                <w:right w:val="single" w:sz="8" w:space="0" w:color="000000"/>
                              </w:tcBorders>
                              <w:vAlign w:val="center"/>
                              <w:hideMark/>
                            </w:tcPr>
                            <w:p w14:paraId="0D2AF77B"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4464F224"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AA1B5A" w14:textId="77777777" w:rsidR="006F7827" w:rsidRPr="006F7827" w:rsidRDefault="006F7827" w:rsidP="006F7827">
                              <w:pPr>
                                <w:spacing w:after="0"/>
                                <w:rPr>
                                  <w:lang w:val="en-US" w:eastAsia="zh-CN"/>
                                </w:rPr>
                              </w:pPr>
                              <w:r w:rsidRPr="006F7827">
                                <w:rPr>
                                  <w:bCs/>
                                  <w:sz w:val="21"/>
                                  <w:szCs w:val="21"/>
                                  <w:lang w:eastAsia="zh-CN"/>
                                </w:rPr>
                                <w:t>Huawei:</w:t>
                              </w:r>
                              <w:r w:rsidRPr="006F7827">
                                <w:rPr>
                                  <w:sz w:val="24"/>
                                  <w:szCs w:val="24"/>
                                  <w:lang w:eastAsia="zh-CN"/>
                                </w:rPr>
                                <w:t xml:space="preserve"> </w:t>
                              </w:r>
                              <w:r w:rsidRPr="006F7827">
                                <w:rPr>
                                  <w:lang w:eastAsia="zh-CN"/>
                                </w:rPr>
                                <w:t>We still think this RRC signalling is needed. I.</w:t>
                              </w:r>
                              <w:proofErr w:type="gramStart"/>
                              <w:r w:rsidRPr="006F7827">
                                <w:rPr>
                                  <w:lang w:eastAsia="zh-CN"/>
                                </w:rPr>
                                <w:t>e.Option</w:t>
                              </w:r>
                              <w:proofErr w:type="gramEnd"/>
                              <w:r w:rsidRPr="006F7827">
                                <w:rPr>
                                  <w:lang w:eastAsia="zh-CN"/>
                                </w:rPr>
                                <w:t xml:space="preserve">2. Firstly, the conclusion </w:t>
                              </w:r>
                              <w:proofErr w:type="gramStart"/>
                              <w:r w:rsidRPr="006F7827">
                                <w:rPr>
                                  <w:lang w:eastAsia="zh-CN"/>
                                </w:rPr>
                                <w:t>says</w:t>
                              </w:r>
                              <w:proofErr w:type="gramEnd"/>
                              <w:r w:rsidRPr="006F7827">
                                <w:rPr>
                                  <w:lang w:eastAsia="zh-CN"/>
                                </w:rPr>
                                <w:t xml:space="preserve"> </w:t>
                              </w:r>
                              <w:r w:rsidRPr="006F7827">
                                <w:rPr>
                                  <w:lang w:val="en-US" w:eastAsia="zh-CN"/>
                                </w:rPr>
                                <w:t>“</w:t>
                              </w:r>
                              <w:r w:rsidRPr="006F7827">
                                <w:rPr>
                                  <w:lang w:eastAsia="zh-CN"/>
                                </w:rPr>
                                <w:t>UE may assume</w:t>
                              </w:r>
                              <w:r w:rsidRPr="006F7827">
                                <w:rPr>
                                  <w:lang w:val="en-US" w:eastAsia="zh-CN"/>
                                </w:rPr>
                                <w:t>”</w:t>
                              </w:r>
                              <w:r w:rsidRPr="006F7827">
                                <w:rPr>
                                  <w:lang w:eastAsia="zh-CN"/>
                                </w:rPr>
                                <w:t xml:space="preserve">, not UE </w:t>
                              </w:r>
                              <w:r w:rsidRPr="006F7827">
                                <w:rPr>
                                  <w:lang w:val="en-US" w:eastAsia="zh-CN"/>
                                </w:rPr>
                                <w:t>“</w:t>
                              </w:r>
                              <w:r w:rsidRPr="006F7827">
                                <w:rPr>
                                  <w:lang w:eastAsia="zh-CN"/>
                                </w:rPr>
                                <w:t>shall assume</w:t>
                              </w:r>
                              <w:r w:rsidRPr="006F7827">
                                <w:rPr>
                                  <w:lang w:val="en-US" w:eastAsia="zh-CN"/>
                                </w:rPr>
                                <w:t>”</w:t>
                              </w:r>
                              <w:r w:rsidRPr="006F7827">
                                <w:rPr>
                                  <w:lang w:eastAsia="zh-CN"/>
                                </w:rPr>
                                <w:t>, which means it can</w:t>
                              </w:r>
                              <w:r w:rsidRPr="006F7827">
                                <w:rPr>
                                  <w:lang w:val="en-US" w:eastAsia="zh-CN"/>
                                </w:rPr>
                                <w:t>’</w:t>
                              </w:r>
                              <w:r w:rsidRPr="006F7827">
                                <w:rPr>
                                  <w:lang w:eastAsia="zh-CN"/>
                                </w:rPr>
                                <w:t>t be precluded that power boosting are not same for co-scheduled UEs. Secondly, RAN1 and RAN4 have different background, different DMRS power-boosting may not do harm to MMSE-IRC/E-MMSE-IRC receiver but do harm to R-ML receiver, the conclusion from RAN1 side may be with the assumption of baseline receiver. However, from RAN4 side with the assumption of advanced receiver (R-ML), the DMRS power-boosting must be same to guarantee the UE performance, so it's very necessary to introduce such RRC signalling. Additionally, this conclusion is referred to Rel-15 spec, but is introduced in Rel-18 after many BS products having been put on market, we don</w:t>
                              </w:r>
                              <w:r w:rsidRPr="006F7827">
                                <w:rPr>
                                  <w:lang w:val="en-US" w:eastAsia="zh-CN"/>
                                </w:rPr>
                                <w:t>’</w:t>
                              </w:r>
                              <w:r w:rsidRPr="006F7827">
                                <w:rPr>
                                  <w:lang w:eastAsia="zh-CN"/>
                                </w:rPr>
                                <w:t>t think it is reliable.</w:t>
                              </w:r>
                            </w:p>
                          </w:tc>
                        </w:tr>
                        <w:tr w:rsidR="006F7827" w:rsidRPr="006F7827" w14:paraId="6FEFD697" w14:textId="77777777">
                          <w:tc>
                            <w:tcPr>
                              <w:tcW w:w="0" w:type="auto"/>
                              <w:vMerge/>
                              <w:tcBorders>
                                <w:top w:val="nil"/>
                                <w:left w:val="single" w:sz="8" w:space="0" w:color="000000"/>
                                <w:bottom w:val="nil"/>
                                <w:right w:val="single" w:sz="8" w:space="0" w:color="000000"/>
                              </w:tcBorders>
                              <w:vAlign w:val="center"/>
                              <w:hideMark/>
                            </w:tcPr>
                            <w:p w14:paraId="49304E40" w14:textId="77777777" w:rsidR="006F7827" w:rsidRPr="006F7827" w:rsidRDefault="006F7827" w:rsidP="006F7827">
                              <w:pPr>
                                <w:spacing w:after="0"/>
                                <w:rPr>
                                  <w:lang w:val="en-US" w:eastAsia="zh-CN"/>
                                </w:rPr>
                              </w:pPr>
                            </w:p>
                          </w:tc>
                          <w:tc>
                            <w:tcPr>
                              <w:tcW w:w="0" w:type="auto"/>
                              <w:vMerge/>
                              <w:tcBorders>
                                <w:top w:val="nil"/>
                                <w:left w:val="nil"/>
                                <w:bottom w:val="nil"/>
                                <w:right w:val="single" w:sz="8" w:space="0" w:color="000000"/>
                              </w:tcBorders>
                              <w:vAlign w:val="center"/>
                              <w:hideMark/>
                            </w:tcPr>
                            <w:p w14:paraId="5D36CB6F"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274787" w14:textId="77777777" w:rsidR="006F7827" w:rsidRPr="006F7827" w:rsidRDefault="006F7827" w:rsidP="006F7827">
                              <w:pPr>
                                <w:spacing w:after="0"/>
                                <w:rPr>
                                  <w:lang w:val="en-US" w:eastAsia="zh-CN"/>
                                </w:rPr>
                              </w:pPr>
                              <w:proofErr w:type="spellStart"/>
                              <w:r w:rsidRPr="006F7827">
                                <w:rPr>
                                  <w:lang w:val="en-US" w:eastAsia="zh-CN"/>
                                </w:rPr>
                                <w:t>Unisoc</w:t>
                              </w:r>
                              <w:proofErr w:type="spellEnd"/>
                              <w:r w:rsidRPr="006F7827">
                                <w:rPr>
                                  <w:lang w:val="en-US" w:eastAsia="zh-CN"/>
                                </w:rPr>
                                <w:t>: Option 1.</w:t>
                              </w:r>
                            </w:p>
                          </w:tc>
                        </w:tr>
                        <w:tr w:rsidR="006F7827" w:rsidRPr="006F7827" w14:paraId="4A22863B" w14:textId="77777777">
                          <w:tc>
                            <w:tcPr>
                              <w:tcW w:w="0" w:type="auto"/>
                              <w:tcBorders>
                                <w:top w:val="nil"/>
                                <w:left w:val="single" w:sz="8" w:space="0" w:color="000000"/>
                                <w:bottom w:val="nil"/>
                                <w:right w:val="single" w:sz="8" w:space="0" w:color="000000"/>
                              </w:tcBorders>
                              <w:vAlign w:val="center"/>
                            </w:tcPr>
                            <w:p w14:paraId="5F0842CF" w14:textId="77777777" w:rsidR="006F7827" w:rsidRPr="006F7827" w:rsidRDefault="006F7827" w:rsidP="006F7827">
                              <w:pPr>
                                <w:spacing w:after="0"/>
                                <w:rPr>
                                  <w:lang w:val="en-US" w:eastAsia="zh-CN"/>
                                </w:rPr>
                              </w:pPr>
                            </w:p>
                          </w:tc>
                          <w:tc>
                            <w:tcPr>
                              <w:tcW w:w="0" w:type="auto"/>
                              <w:tcBorders>
                                <w:top w:val="nil"/>
                                <w:left w:val="nil"/>
                                <w:bottom w:val="nil"/>
                                <w:right w:val="single" w:sz="8" w:space="0" w:color="auto"/>
                              </w:tcBorders>
                              <w:vAlign w:val="center"/>
                            </w:tcPr>
                            <w:p w14:paraId="5AF7E507"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1A119C" w14:textId="77777777" w:rsidR="006F7827" w:rsidRPr="006F7827" w:rsidRDefault="006F7827" w:rsidP="006F7827">
                              <w:pPr>
                                <w:spacing w:after="0"/>
                                <w:rPr>
                                  <w:lang w:val="en-US" w:eastAsia="zh-CN"/>
                                </w:rPr>
                              </w:pPr>
                              <w:r w:rsidRPr="006F7827">
                                <w:rPr>
                                  <w:lang w:val="en-US" w:eastAsia="zh-CN"/>
                                </w:rPr>
                                <w:t xml:space="preserve">MTK: We support Option 1. With RAN1 agreement we do not see any need for this </w:t>
                              </w:r>
                              <w:proofErr w:type="spellStart"/>
                              <w:r w:rsidRPr="006F7827">
                                <w:rPr>
                                  <w:lang w:val="en-US" w:eastAsia="zh-CN"/>
                                </w:rPr>
                                <w:t>signalling</w:t>
                              </w:r>
                              <w:proofErr w:type="spellEnd"/>
                              <w:r w:rsidRPr="006F7827">
                                <w:rPr>
                                  <w:lang w:val="en-US" w:eastAsia="zh-CN"/>
                                </w:rPr>
                                <w:t>.</w:t>
                              </w:r>
                            </w:p>
                          </w:tc>
                        </w:tr>
                        <w:tr w:rsidR="006F7827" w:rsidRPr="006F7827" w14:paraId="18D5C324" w14:textId="77777777">
                          <w:tc>
                            <w:tcPr>
                              <w:tcW w:w="0" w:type="auto"/>
                              <w:tcBorders>
                                <w:top w:val="nil"/>
                                <w:left w:val="single" w:sz="8" w:space="0" w:color="000000"/>
                                <w:bottom w:val="single" w:sz="8" w:space="0" w:color="auto"/>
                                <w:right w:val="single" w:sz="8" w:space="0" w:color="000000"/>
                              </w:tcBorders>
                              <w:vAlign w:val="center"/>
                            </w:tcPr>
                            <w:p w14:paraId="29846951"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vAlign w:val="center"/>
                            </w:tcPr>
                            <w:p w14:paraId="57C900C5" w14:textId="77777777" w:rsidR="006F7827" w:rsidRPr="006F7827" w:rsidRDefault="006F7827" w:rsidP="006F7827">
                              <w:pPr>
                                <w:spacing w:after="0"/>
                                <w:rPr>
                                  <w:lang w:val="en-US"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2F762F" w14:textId="77777777" w:rsidR="006F7827" w:rsidRPr="006F7827" w:rsidRDefault="006F7827" w:rsidP="006F7827">
                              <w:pPr>
                                <w:spacing w:after="0"/>
                                <w:rPr>
                                  <w:lang w:val="en-US" w:eastAsia="zh-CN"/>
                                </w:rPr>
                              </w:pPr>
                              <w:r w:rsidRPr="006F7827">
                                <w:rPr>
                                  <w:lang w:val="en-US" w:eastAsia="zh-CN"/>
                                </w:rPr>
                                <w:t>Nokia: Support option 1. We do not see the need of having a signal indicating non-compliance to RAN1 agreement/spec.</w:t>
                              </w:r>
                            </w:p>
                          </w:tc>
                        </w:tr>
                      </w:tbl>
                      <w:p w14:paraId="766E2F87" w14:textId="3AA751B0" w:rsidR="006F7827" w:rsidRPr="006F7827" w:rsidRDefault="006F7827" w:rsidP="006F7827">
                        <w:pPr>
                          <w:spacing w:after="0"/>
                          <w:jc w:val="both"/>
                          <w:rPr>
                            <w:lang w:val="en-US" w:eastAsia="zh-CN"/>
                          </w:rPr>
                        </w:pPr>
                        <w:r w:rsidRPr="006F7827">
                          <w:rPr>
                            <w:rFonts w:eastAsia="等线"/>
                            <w:sz w:val="21"/>
                            <w:szCs w:val="21"/>
                            <w:lang w:val="en-US" w:eastAsia="zh-CN"/>
                          </w:rPr>
                          <w:t> </w:t>
                        </w:r>
                      </w:p>
                    </w:tc>
                  </w:tr>
                </w:tbl>
                <w:p w14:paraId="4A462276" w14:textId="77777777" w:rsidR="006F7827" w:rsidRPr="006F7827" w:rsidRDefault="006F7827" w:rsidP="006F7827">
                  <w:pPr>
                    <w:spacing w:after="0"/>
                    <w:rPr>
                      <w:lang w:val="en-US" w:eastAsia="zh-CN"/>
                    </w:rPr>
                  </w:pPr>
                </w:p>
              </w:tc>
            </w:tr>
          </w:tbl>
          <w:p w14:paraId="7588752E" w14:textId="3FF5ACC5" w:rsidR="006F7827" w:rsidRPr="006F7827" w:rsidRDefault="006F7827" w:rsidP="006F7827">
            <w:pPr>
              <w:spacing w:after="0"/>
              <w:rPr>
                <w:rFonts w:ascii="Arial" w:hAnsi="Arial" w:cs="Arial"/>
                <w:lang w:val="en-US" w:eastAsia="zh-CN"/>
              </w:rPr>
            </w:pPr>
          </w:p>
        </w:tc>
      </w:tr>
    </w:tbl>
    <w:p w14:paraId="0A02F15E" w14:textId="621D2174" w:rsidR="00F22ABC" w:rsidRDefault="006F7827" w:rsidP="00AA434F">
      <w:pPr>
        <w:pStyle w:val="1"/>
        <w:rPr>
          <w:lang w:eastAsia="ja-JP"/>
        </w:rPr>
      </w:pPr>
      <w:r>
        <w:rPr>
          <w:lang w:eastAsia="ja-JP"/>
        </w:rPr>
        <w:lastRenderedPageBreak/>
        <w:t>Summary</w:t>
      </w:r>
    </w:p>
    <w:tbl>
      <w:tblPr>
        <w:tblW w:w="0" w:type="auto"/>
        <w:jc w:val="center"/>
        <w:tblCellMar>
          <w:left w:w="0" w:type="dxa"/>
          <w:right w:w="0" w:type="dxa"/>
        </w:tblCellMar>
        <w:tblLook w:val="04A0" w:firstRow="1" w:lastRow="0" w:firstColumn="1" w:lastColumn="0" w:noHBand="0" w:noVBand="1"/>
      </w:tblPr>
      <w:tblGrid>
        <w:gridCol w:w="4315"/>
        <w:gridCol w:w="4315"/>
      </w:tblGrid>
      <w:tr w:rsidR="006F7827" w14:paraId="66580624" w14:textId="77777777" w:rsidTr="006F7827">
        <w:trPr>
          <w:jc w:val="center"/>
        </w:trPr>
        <w:tc>
          <w:tcPr>
            <w:tcW w:w="4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492C0" w14:textId="77777777" w:rsidR="006F7827" w:rsidRDefault="006F7827">
            <w:pPr>
              <w:rPr>
                <w:rFonts w:ascii="Arial" w:hAnsi="Arial" w:cs="Arial"/>
                <w:lang w:val="en-US" w:eastAsia="zh-CN"/>
              </w:rPr>
            </w:pPr>
            <w:r>
              <w:rPr>
                <w:sz w:val="21"/>
                <w:szCs w:val="21"/>
              </w:rPr>
              <w:t>RAN2 Assumption on the RRC based NWA</w:t>
            </w:r>
          </w:p>
        </w:tc>
        <w:tc>
          <w:tcPr>
            <w:tcW w:w="43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EA11F" w14:textId="77777777" w:rsidR="006F7827" w:rsidRDefault="006F7827">
            <w:pPr>
              <w:rPr>
                <w:rFonts w:ascii="Arial" w:hAnsi="Arial" w:cs="Arial"/>
              </w:rPr>
            </w:pPr>
            <w:r>
              <w:rPr>
                <w:sz w:val="21"/>
                <w:szCs w:val="21"/>
              </w:rPr>
              <w:t>Offline discussion outcome</w:t>
            </w:r>
          </w:p>
        </w:tc>
      </w:tr>
      <w:tr w:rsidR="006F7827" w14:paraId="132C3648" w14:textId="77777777" w:rsidTr="006F7827">
        <w:trPr>
          <w:jc w:val="center"/>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099"/>
            </w:tblGrid>
            <w:tr w:rsidR="006F7827" w14:paraId="784A1CA2" w14:textId="77777777">
              <w:tc>
                <w:tcPr>
                  <w:tcW w:w="0" w:type="auto"/>
                  <w:tcMar>
                    <w:top w:w="15" w:type="dxa"/>
                    <w:left w:w="15" w:type="dxa"/>
                    <w:bottom w:w="15" w:type="dxa"/>
                    <w:right w:w="15" w:type="dxa"/>
                  </w:tcMar>
                  <w:vAlign w:val="center"/>
                  <w:hideMark/>
                </w:tcPr>
                <w:p w14:paraId="59F071C9" w14:textId="77777777" w:rsidR="006F7827" w:rsidRDefault="006F7827">
                  <w:pPr>
                    <w:ind w:left="360" w:hanging="360"/>
                    <w:rPr>
                      <w:rFonts w:ascii="Arial" w:hAnsi="Arial" w:cs="Arial"/>
                    </w:rPr>
                  </w:pPr>
                  <w:r>
                    <w:rPr>
                      <w:rStyle w:val="affa"/>
                      <w:rFonts w:hint="eastAsia"/>
                    </w:rPr>
                    <w:t>1.</w:t>
                  </w:r>
                  <w:r>
                    <w:rPr>
                      <w:sz w:val="14"/>
                      <w:szCs w:val="14"/>
                    </w:rPr>
                    <w:t>    </w:t>
                  </w:r>
                  <w:r>
                    <w:rPr>
                      <w:rStyle w:val="apple-converted-space"/>
                      <w:sz w:val="14"/>
                      <w:szCs w:val="14"/>
                    </w:rPr>
                    <w:t> </w:t>
                  </w:r>
                  <w:r>
                    <w:rPr>
                      <w:rStyle w:val="affa"/>
                      <w:rFonts w:hint="eastAsia"/>
                    </w:rPr>
                    <w:t>On granularity:</w:t>
                  </w:r>
                  <w:r>
                    <w:rPr>
                      <w:rStyle w:val="apple-converted-space"/>
                      <w:b/>
                      <w:bCs/>
                    </w:rPr>
                    <w:t> </w:t>
                  </w:r>
                </w:p>
              </w:tc>
            </w:tr>
          </w:tbl>
          <w:p w14:paraId="4E397347" w14:textId="77777777" w:rsidR="006F7827" w:rsidRDefault="006F7827">
            <w:pPr>
              <w:rPr>
                <w:rFonts w:ascii="Arial" w:hAnsi="Arial" w:cs="Arial"/>
              </w:rPr>
            </w:pPr>
            <w:r>
              <w:t xml:space="preserve">RAN2 assumes the granularity of these network RRC </w:t>
            </w:r>
            <w:proofErr w:type="spellStart"/>
            <w:r>
              <w:t>signaling</w:t>
            </w:r>
            <w:proofErr w:type="spellEnd"/>
            <w:r>
              <w:t xml:space="preserve"> is per BWP as current PDSCH configuration is provided for each BWP.</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0D085186" w14:textId="77777777" w:rsidR="006F7827" w:rsidRDefault="006F7827">
            <w:pPr>
              <w:rPr>
                <w:rFonts w:ascii="Arial" w:hAnsi="Arial" w:cs="Arial"/>
                <w:color w:val="00B050"/>
              </w:rPr>
            </w:pPr>
            <w:r>
              <w:rPr>
                <w:color w:val="00B050"/>
                <w:sz w:val="21"/>
                <w:szCs w:val="21"/>
              </w:rPr>
              <w:t xml:space="preserve">Confirm the RAN2 assumption (CTC, Apple, Ericsson, Qualcomm, ZTE, Samsung, Huawei, </w:t>
            </w:r>
            <w:proofErr w:type="spellStart"/>
            <w:r>
              <w:rPr>
                <w:color w:val="00B050"/>
                <w:sz w:val="21"/>
                <w:szCs w:val="21"/>
              </w:rPr>
              <w:t>UniSoc</w:t>
            </w:r>
            <w:proofErr w:type="spellEnd"/>
            <w:r>
              <w:rPr>
                <w:color w:val="00B050"/>
                <w:sz w:val="21"/>
                <w:szCs w:val="21"/>
              </w:rPr>
              <w:t>, MTK, Nokia).</w:t>
            </w:r>
          </w:p>
        </w:tc>
      </w:tr>
      <w:tr w:rsidR="006F7827" w14:paraId="189A6583" w14:textId="77777777" w:rsidTr="006F7827">
        <w:trPr>
          <w:jc w:val="center"/>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099"/>
            </w:tblGrid>
            <w:tr w:rsidR="006F7827" w14:paraId="6DC105A3" w14:textId="77777777">
              <w:tc>
                <w:tcPr>
                  <w:tcW w:w="0" w:type="auto"/>
                  <w:tcMar>
                    <w:top w:w="15" w:type="dxa"/>
                    <w:left w:w="15" w:type="dxa"/>
                    <w:bottom w:w="15" w:type="dxa"/>
                    <w:right w:w="15" w:type="dxa"/>
                  </w:tcMar>
                  <w:vAlign w:val="center"/>
                  <w:hideMark/>
                </w:tcPr>
                <w:p w14:paraId="222B2F44" w14:textId="77777777" w:rsidR="006F7827" w:rsidRDefault="006F7827">
                  <w:pPr>
                    <w:ind w:left="360" w:hanging="360"/>
                    <w:rPr>
                      <w:rFonts w:ascii="Arial" w:hAnsi="Arial" w:cs="Arial"/>
                    </w:rPr>
                  </w:pPr>
                  <w:r>
                    <w:rPr>
                      <w:rStyle w:val="affa"/>
                      <w:rFonts w:hint="eastAsia"/>
                    </w:rPr>
                    <w:t>2.</w:t>
                  </w:r>
                  <w:r>
                    <w:rPr>
                      <w:sz w:val="14"/>
                      <w:szCs w:val="14"/>
                    </w:rPr>
                    <w:t>    </w:t>
                  </w:r>
                  <w:r>
                    <w:rPr>
                      <w:rStyle w:val="apple-converted-space"/>
                      <w:sz w:val="14"/>
                      <w:szCs w:val="14"/>
                    </w:rPr>
                    <w:t> </w:t>
                  </w:r>
                  <w:r>
                    <w:rPr>
                      <w:rStyle w:val="affa"/>
                      <w:rFonts w:hint="eastAsia"/>
                    </w:rPr>
                    <w:t>On independency:</w:t>
                  </w:r>
                </w:p>
              </w:tc>
            </w:tr>
          </w:tbl>
          <w:p w14:paraId="2102386D" w14:textId="77777777" w:rsidR="006F7827" w:rsidRDefault="006F7827">
            <w:pPr>
              <w:rPr>
                <w:rFonts w:ascii="Arial" w:hAnsi="Arial" w:cs="Arial"/>
              </w:rPr>
            </w:pPr>
            <w:r>
              <w:t>RAN2 assumes the RRC assistant signalling is independent to the RRC signalling of informing the UE the existence of MU-MIMO DCI signalling, which means they can be configured separately.</w:t>
            </w:r>
            <w:r>
              <w:rPr>
                <w:rStyle w:val="apple-converted-space"/>
              </w:rPr>
              <w:t> </w:t>
            </w:r>
          </w:p>
          <w:p w14:paraId="6D3B6AF6" w14:textId="77777777" w:rsidR="006F7827" w:rsidRDefault="006F7827">
            <w:pPr>
              <w:rPr>
                <w:rFonts w:ascii="Arial" w:hAnsi="Arial" w:cs="Arial"/>
              </w:rPr>
            </w:pPr>
            <w:r>
              <w:t xml:space="preserve">RAN2 also assumes all these RRC assistant </w:t>
            </w:r>
            <w:proofErr w:type="spellStart"/>
            <w:r>
              <w:t>signallings</w:t>
            </w:r>
            <w:proofErr w:type="spellEnd"/>
            <w:r>
              <w:t xml:space="preserve"> are for advanced receiver and assumes this DCI configuration is only applicable for the advanced receiver for now, so they can be grouped together within the same IE.</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1B835681" w14:textId="77777777" w:rsidR="006F7827" w:rsidRDefault="006F7827">
            <w:pPr>
              <w:rPr>
                <w:rFonts w:ascii="Arial" w:hAnsi="Arial" w:cs="Arial"/>
                <w:color w:val="00B050"/>
              </w:rPr>
            </w:pPr>
            <w:r>
              <w:rPr>
                <w:color w:val="00B050"/>
                <w:sz w:val="21"/>
                <w:szCs w:val="21"/>
              </w:rPr>
              <w:t xml:space="preserve">Confirm the RAN2 assumption. (CTC, Apple, Ericsson, Qualcomm, ZTE, Samsung, Huawei, </w:t>
            </w:r>
            <w:proofErr w:type="spellStart"/>
            <w:r>
              <w:rPr>
                <w:color w:val="00B050"/>
                <w:sz w:val="21"/>
                <w:szCs w:val="21"/>
              </w:rPr>
              <w:t>UniSoc</w:t>
            </w:r>
            <w:proofErr w:type="spellEnd"/>
            <w:r>
              <w:rPr>
                <w:color w:val="00B050"/>
                <w:sz w:val="21"/>
                <w:szCs w:val="21"/>
              </w:rPr>
              <w:t>, MTK, Nokia).</w:t>
            </w:r>
          </w:p>
        </w:tc>
      </w:tr>
      <w:tr w:rsidR="006F7827" w14:paraId="6A6EFA63" w14:textId="77777777" w:rsidTr="006F7827">
        <w:trPr>
          <w:jc w:val="center"/>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099"/>
            </w:tblGrid>
            <w:tr w:rsidR="006F7827" w14:paraId="6D3914B2" w14:textId="77777777">
              <w:tc>
                <w:tcPr>
                  <w:tcW w:w="0" w:type="auto"/>
                  <w:tcMar>
                    <w:top w:w="15" w:type="dxa"/>
                    <w:left w:w="15" w:type="dxa"/>
                    <w:bottom w:w="15" w:type="dxa"/>
                    <w:right w:w="15" w:type="dxa"/>
                  </w:tcMar>
                  <w:vAlign w:val="center"/>
                  <w:hideMark/>
                </w:tcPr>
                <w:p w14:paraId="7635137A" w14:textId="77777777" w:rsidR="006F7827" w:rsidRDefault="006F7827">
                  <w:pPr>
                    <w:ind w:left="360" w:hanging="360"/>
                    <w:rPr>
                      <w:rFonts w:ascii="Arial" w:hAnsi="Arial" w:cs="Arial"/>
                    </w:rPr>
                  </w:pPr>
                  <w:r>
                    <w:rPr>
                      <w:rStyle w:val="affa"/>
                      <w:rFonts w:hint="eastAsia"/>
                    </w:rPr>
                    <w:t>3.</w:t>
                  </w:r>
                  <w:r>
                    <w:rPr>
                      <w:sz w:val="14"/>
                      <w:szCs w:val="14"/>
                    </w:rPr>
                    <w:t>    </w:t>
                  </w:r>
                  <w:r>
                    <w:rPr>
                      <w:rStyle w:val="apple-converted-space"/>
                      <w:sz w:val="14"/>
                      <w:szCs w:val="14"/>
                    </w:rPr>
                    <w:t> </w:t>
                  </w:r>
                  <w:r>
                    <w:rPr>
                      <w:rStyle w:val="affa"/>
                      <w:rFonts w:hint="eastAsia"/>
                    </w:rPr>
                    <w:t xml:space="preserve">On how to interpret </w:t>
                  </w:r>
                  <w:r>
                    <w:rPr>
                      <w:rStyle w:val="affa"/>
                      <w:rFonts w:hint="eastAsia"/>
                    </w:rPr>
                    <w:t>“</w:t>
                  </w:r>
                  <w:r>
                    <w:rPr>
                      <w:rStyle w:val="affa"/>
                      <w:rFonts w:hint="eastAsia"/>
                    </w:rPr>
                    <w:t>whether the target UE can assume the scheduling information of co-scheduled UEs is the same as the target UE</w:t>
                  </w:r>
                  <w:r>
                    <w:rPr>
                      <w:rStyle w:val="affa"/>
                      <w:rFonts w:hint="eastAsia"/>
                    </w:rPr>
                    <w:t>”</w:t>
                  </w:r>
                  <w:r>
                    <w:rPr>
                      <w:rStyle w:val="affa"/>
                      <w:rFonts w:hint="eastAsia"/>
                    </w:rPr>
                    <w:t>:</w:t>
                  </w:r>
                </w:p>
              </w:tc>
            </w:tr>
          </w:tbl>
          <w:p w14:paraId="41DBE7BA" w14:textId="77777777" w:rsidR="006F7827" w:rsidRDefault="006F7827">
            <w:pPr>
              <w:rPr>
                <w:rFonts w:ascii="Arial" w:hAnsi="Arial" w:cs="Arial"/>
              </w:rPr>
            </w:pPr>
            <w:r>
              <w:t xml:space="preserve">RAN2 assumes RAN4 intends for the network to explicitly signal to the UE both cases, i.e., "the UE can </w:t>
            </w:r>
            <w:proofErr w:type="gramStart"/>
            <w:r>
              <w:t>assume</w:t>
            </w:r>
            <w:proofErr w:type="gramEnd"/>
            <w:r>
              <w:t xml:space="preserve">" and "the UE cannot assume", rather </w:t>
            </w:r>
            <w:r>
              <w:lastRenderedPageBreak/>
              <w:t>than that it’s only signalled by the network for the case when "the UE can assume".</w:t>
            </w:r>
          </w:p>
        </w:tc>
        <w:tc>
          <w:tcPr>
            <w:tcW w:w="4315" w:type="dxa"/>
            <w:tcBorders>
              <w:top w:val="nil"/>
              <w:left w:val="nil"/>
              <w:bottom w:val="single" w:sz="8" w:space="0" w:color="auto"/>
              <w:right w:val="single" w:sz="8" w:space="0" w:color="auto"/>
            </w:tcBorders>
            <w:tcMar>
              <w:top w:w="0" w:type="dxa"/>
              <w:left w:w="108" w:type="dxa"/>
              <w:bottom w:w="0" w:type="dxa"/>
              <w:right w:w="108" w:type="dxa"/>
            </w:tcMar>
            <w:hideMark/>
          </w:tcPr>
          <w:p w14:paraId="2C55962D" w14:textId="77777777" w:rsidR="006F7827" w:rsidRDefault="006F7827">
            <w:pPr>
              <w:rPr>
                <w:rFonts w:ascii="Arial" w:hAnsi="Arial" w:cs="Arial"/>
                <w:color w:val="00B050"/>
              </w:rPr>
            </w:pPr>
            <w:r>
              <w:rPr>
                <w:color w:val="00B050"/>
                <w:sz w:val="21"/>
                <w:szCs w:val="21"/>
              </w:rPr>
              <w:lastRenderedPageBreak/>
              <w:t xml:space="preserve">Confirm the RAN2 assumption. (CTC, Apple, Ericsson, Qualcomm, ZTE, Samsung, Huawei, </w:t>
            </w:r>
            <w:proofErr w:type="spellStart"/>
            <w:r>
              <w:rPr>
                <w:color w:val="00B050"/>
                <w:sz w:val="21"/>
                <w:szCs w:val="21"/>
              </w:rPr>
              <w:t>UniSoc</w:t>
            </w:r>
            <w:proofErr w:type="spellEnd"/>
            <w:r>
              <w:rPr>
                <w:color w:val="00B050"/>
                <w:sz w:val="21"/>
                <w:szCs w:val="21"/>
              </w:rPr>
              <w:t>, MTK, Nokia).</w:t>
            </w:r>
          </w:p>
        </w:tc>
      </w:tr>
      <w:tr w:rsidR="006F7827" w14:paraId="3EF59B82" w14:textId="77777777" w:rsidTr="006F7827">
        <w:trPr>
          <w:jc w:val="center"/>
        </w:trPr>
        <w:tc>
          <w:tcPr>
            <w:tcW w:w="43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4099"/>
            </w:tblGrid>
            <w:tr w:rsidR="006F7827" w14:paraId="1832F321" w14:textId="77777777">
              <w:tc>
                <w:tcPr>
                  <w:tcW w:w="0" w:type="auto"/>
                  <w:tcMar>
                    <w:top w:w="15" w:type="dxa"/>
                    <w:left w:w="15" w:type="dxa"/>
                    <w:bottom w:w="15" w:type="dxa"/>
                    <w:right w:w="15" w:type="dxa"/>
                  </w:tcMar>
                  <w:vAlign w:val="center"/>
                  <w:hideMark/>
                </w:tcPr>
                <w:p w14:paraId="3E889117" w14:textId="77777777" w:rsidR="006F7827" w:rsidRDefault="006F7827">
                  <w:pPr>
                    <w:ind w:left="360" w:hanging="360"/>
                    <w:rPr>
                      <w:rFonts w:ascii="Arial" w:hAnsi="Arial" w:cs="Arial"/>
                    </w:rPr>
                  </w:pPr>
                  <w:r>
                    <w:rPr>
                      <w:rStyle w:val="affa"/>
                      <w:rFonts w:hint="eastAsia"/>
                    </w:rPr>
                    <w:t>4.</w:t>
                  </w:r>
                  <w:r>
                    <w:rPr>
                      <w:sz w:val="14"/>
                      <w:szCs w:val="14"/>
                    </w:rPr>
                    <w:t>    </w:t>
                  </w:r>
                  <w:r>
                    <w:rPr>
                      <w:rStyle w:val="apple-converted-space"/>
                      <w:sz w:val="14"/>
                      <w:szCs w:val="14"/>
                    </w:rPr>
                    <w:t> </w:t>
                  </w:r>
                  <w:r>
                    <w:rPr>
                      <w:rStyle w:val="affa"/>
                      <w:rFonts w:hint="eastAsia"/>
                    </w:rPr>
                    <w:t>On DMRS power boosting configurations:</w:t>
                  </w:r>
                </w:p>
              </w:tc>
            </w:tr>
          </w:tbl>
          <w:p w14:paraId="75A5EF4F" w14:textId="77777777" w:rsidR="006F7827" w:rsidRDefault="006F7827">
            <w:pPr>
              <w:rPr>
                <w:rFonts w:ascii="Arial" w:hAnsi="Arial" w:cs="Arial"/>
              </w:rPr>
            </w:pPr>
            <w:r>
              <w:t>RAN2 would like to check with RAN4 whether the DMRS power boosting information for advanced receiver is still needed, despite the following RAN1 agreement:</w:t>
            </w:r>
          </w:p>
          <w:p w14:paraId="79DA9DFC" w14:textId="77777777" w:rsidR="006F7827" w:rsidRDefault="006F7827">
            <w:pPr>
              <w:rPr>
                <w:rFonts w:ascii="Arial" w:hAnsi="Arial" w:cs="Arial"/>
              </w:rPr>
            </w:pPr>
            <w:r>
              <w:rPr>
                <w:rStyle w:val="aff"/>
                <w:rFonts w:hint="eastAsia"/>
              </w:rPr>
              <w:t xml:space="preserve">The following specification in TS 38.214 is interpreted as the UE may assume that </w:t>
            </w:r>
            <w:r>
              <w:rPr>
                <w:rStyle w:val="aff"/>
                <w:rFonts w:hint="eastAsia"/>
              </w:rPr>
              <w:t>“</w:t>
            </w:r>
            <w:r>
              <w:rPr>
                <w:rStyle w:val="aff"/>
                <w:rFonts w:hint="eastAsia"/>
              </w:rPr>
              <w:t>CDM groups without data</w:t>
            </w:r>
            <w:r>
              <w:rPr>
                <w:rStyle w:val="aff"/>
                <w:rFonts w:hint="eastAsia"/>
              </w:rPr>
              <w:t>”</w:t>
            </w:r>
            <w:r>
              <w:rPr>
                <w:rStyle w:val="aff"/>
                <w:rFonts w:hint="eastAsia"/>
              </w:rPr>
              <w:t xml:space="preserve"> are not used for data transmission for any co-scheduled user in the same serving cell.</w:t>
            </w:r>
          </w:p>
        </w:tc>
        <w:tc>
          <w:tcPr>
            <w:tcW w:w="4315" w:type="dxa"/>
            <w:tcBorders>
              <w:top w:val="nil"/>
              <w:left w:val="nil"/>
              <w:bottom w:val="single" w:sz="8" w:space="0" w:color="auto"/>
              <w:right w:val="single" w:sz="8" w:space="0" w:color="auto"/>
            </w:tcBorders>
            <w:tcMar>
              <w:top w:w="0" w:type="dxa"/>
              <w:left w:w="108" w:type="dxa"/>
              <w:bottom w:w="0" w:type="dxa"/>
              <w:right w:w="108" w:type="dxa"/>
            </w:tcMar>
          </w:tcPr>
          <w:p w14:paraId="3A90B9B4" w14:textId="6F5BA5F0" w:rsidR="006F7827" w:rsidRPr="006F7827" w:rsidRDefault="006F7827">
            <w:pPr>
              <w:rPr>
                <w:sz w:val="21"/>
                <w:szCs w:val="21"/>
              </w:rPr>
            </w:pPr>
            <w:r>
              <w:rPr>
                <w:sz w:val="21"/>
                <w:szCs w:val="21"/>
              </w:rPr>
              <w:t xml:space="preserve">Option 1: The new RRC assistant </w:t>
            </w:r>
            <w:proofErr w:type="spellStart"/>
            <w:r>
              <w:rPr>
                <w:sz w:val="21"/>
                <w:szCs w:val="21"/>
              </w:rPr>
              <w:t>signaling</w:t>
            </w:r>
            <w:proofErr w:type="spellEnd"/>
            <w:r>
              <w:rPr>
                <w:sz w:val="21"/>
                <w:szCs w:val="21"/>
              </w:rPr>
              <w:t xml:space="preserve"> on DMRS power boosting configurations is no longer needed based on RAN1 agreements. (CTC, Apple, Ericsson, Qualcomm, ZTE, Samsung, </w:t>
            </w:r>
            <w:proofErr w:type="spellStart"/>
            <w:r>
              <w:rPr>
                <w:sz w:val="21"/>
                <w:szCs w:val="21"/>
              </w:rPr>
              <w:t>UniSoc</w:t>
            </w:r>
            <w:proofErr w:type="spellEnd"/>
            <w:r>
              <w:rPr>
                <w:sz w:val="21"/>
                <w:szCs w:val="21"/>
              </w:rPr>
              <w:t>, MTK, Nokia)</w:t>
            </w:r>
          </w:p>
          <w:p w14:paraId="5D3114BE" w14:textId="77777777" w:rsidR="006F7827" w:rsidRDefault="006F7827">
            <w:pPr>
              <w:rPr>
                <w:sz w:val="21"/>
                <w:szCs w:val="21"/>
              </w:rPr>
            </w:pPr>
            <w:r>
              <w:rPr>
                <w:sz w:val="21"/>
                <w:szCs w:val="21"/>
              </w:rPr>
              <w:t>Option 2: Keep previous RAN4 conclusion. (Huawei)</w:t>
            </w:r>
          </w:p>
        </w:tc>
      </w:tr>
    </w:tbl>
    <w:p w14:paraId="69494CC5" w14:textId="77777777" w:rsidR="00413146" w:rsidRPr="00413146" w:rsidRDefault="00413146" w:rsidP="007E03E2">
      <w:pPr>
        <w:rPr>
          <w:rFonts w:eastAsiaTheme="minorEastAsia"/>
          <w:lang w:eastAsia="zh-CN"/>
        </w:rPr>
      </w:pPr>
    </w:p>
    <w:sectPr w:rsidR="00413146" w:rsidRPr="00413146" w:rsidSect="006F7827">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8F9EC" w14:textId="77777777" w:rsidR="001C5CA6" w:rsidRDefault="001C5CA6">
      <w:r>
        <w:separator/>
      </w:r>
    </w:p>
  </w:endnote>
  <w:endnote w:type="continuationSeparator" w:id="0">
    <w:p w14:paraId="30DAE30B" w14:textId="77777777" w:rsidR="001C5CA6" w:rsidRDefault="001C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3CEA0" w14:textId="77777777" w:rsidR="001C5CA6" w:rsidRDefault="001C5CA6">
      <w:r>
        <w:separator/>
      </w:r>
    </w:p>
  </w:footnote>
  <w:footnote w:type="continuationSeparator" w:id="0">
    <w:p w14:paraId="3B2D9361" w14:textId="77777777" w:rsidR="001C5CA6" w:rsidRDefault="001C5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146F0D77"/>
    <w:multiLevelType w:val="hybridMultilevel"/>
    <w:tmpl w:val="71380E72"/>
    <w:lvl w:ilvl="0" w:tplc="7FAA438F">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E0F0F29"/>
    <w:multiLevelType w:val="hybridMultilevel"/>
    <w:tmpl w:val="84E846B0"/>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5"/>
  </w:num>
  <w:num w:numId="6">
    <w:abstractNumId w:val="4"/>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7D95"/>
    <w:rsid w:val="00020C56"/>
    <w:rsid w:val="000226A6"/>
    <w:rsid w:val="000229D8"/>
    <w:rsid w:val="00026ACC"/>
    <w:rsid w:val="000304B8"/>
    <w:rsid w:val="0003171D"/>
    <w:rsid w:val="00031C1D"/>
    <w:rsid w:val="00033679"/>
    <w:rsid w:val="00035C50"/>
    <w:rsid w:val="000457A1"/>
    <w:rsid w:val="00050001"/>
    <w:rsid w:val="00051327"/>
    <w:rsid w:val="00052041"/>
    <w:rsid w:val="0005326A"/>
    <w:rsid w:val="000569CE"/>
    <w:rsid w:val="0006081A"/>
    <w:rsid w:val="0006266D"/>
    <w:rsid w:val="00065506"/>
    <w:rsid w:val="0007382E"/>
    <w:rsid w:val="00076373"/>
    <w:rsid w:val="000766E1"/>
    <w:rsid w:val="00077FF6"/>
    <w:rsid w:val="00080D82"/>
    <w:rsid w:val="00081692"/>
    <w:rsid w:val="00082C46"/>
    <w:rsid w:val="00085A0E"/>
    <w:rsid w:val="0008621E"/>
    <w:rsid w:val="00087548"/>
    <w:rsid w:val="00092097"/>
    <w:rsid w:val="00092BC3"/>
    <w:rsid w:val="00093E7E"/>
    <w:rsid w:val="000A1830"/>
    <w:rsid w:val="000A210A"/>
    <w:rsid w:val="000A4121"/>
    <w:rsid w:val="000A4AA3"/>
    <w:rsid w:val="000A550E"/>
    <w:rsid w:val="000B0960"/>
    <w:rsid w:val="000B1A55"/>
    <w:rsid w:val="000B20BB"/>
    <w:rsid w:val="000B2EF6"/>
    <w:rsid w:val="000B2FA6"/>
    <w:rsid w:val="000B4AA0"/>
    <w:rsid w:val="000C2553"/>
    <w:rsid w:val="000C29AC"/>
    <w:rsid w:val="000C37A7"/>
    <w:rsid w:val="000C38C3"/>
    <w:rsid w:val="000C4549"/>
    <w:rsid w:val="000D09FD"/>
    <w:rsid w:val="000D19DE"/>
    <w:rsid w:val="000D44FB"/>
    <w:rsid w:val="000D574B"/>
    <w:rsid w:val="000D6CFC"/>
    <w:rsid w:val="000E537B"/>
    <w:rsid w:val="000E57D0"/>
    <w:rsid w:val="000E7858"/>
    <w:rsid w:val="000F39CA"/>
    <w:rsid w:val="000F62E9"/>
    <w:rsid w:val="00107927"/>
    <w:rsid w:val="00110E26"/>
    <w:rsid w:val="00111321"/>
    <w:rsid w:val="0011242F"/>
    <w:rsid w:val="001128E7"/>
    <w:rsid w:val="001160A5"/>
    <w:rsid w:val="00116317"/>
    <w:rsid w:val="00117BD6"/>
    <w:rsid w:val="001206C2"/>
    <w:rsid w:val="00121978"/>
    <w:rsid w:val="00123422"/>
    <w:rsid w:val="00124B6A"/>
    <w:rsid w:val="00130462"/>
    <w:rsid w:val="00136D4C"/>
    <w:rsid w:val="00142538"/>
    <w:rsid w:val="00142BB9"/>
    <w:rsid w:val="00144F96"/>
    <w:rsid w:val="00147A00"/>
    <w:rsid w:val="00151EAC"/>
    <w:rsid w:val="00152833"/>
    <w:rsid w:val="00153528"/>
    <w:rsid w:val="00154E68"/>
    <w:rsid w:val="00161BB9"/>
    <w:rsid w:val="00162548"/>
    <w:rsid w:val="0016506F"/>
    <w:rsid w:val="00172183"/>
    <w:rsid w:val="001751AB"/>
    <w:rsid w:val="00175A3F"/>
    <w:rsid w:val="00176289"/>
    <w:rsid w:val="00180E09"/>
    <w:rsid w:val="00183D4C"/>
    <w:rsid w:val="00183F6D"/>
    <w:rsid w:val="0018670E"/>
    <w:rsid w:val="0019219A"/>
    <w:rsid w:val="00194174"/>
    <w:rsid w:val="00195077"/>
    <w:rsid w:val="001A033F"/>
    <w:rsid w:val="001A08AA"/>
    <w:rsid w:val="001A59CB"/>
    <w:rsid w:val="001B7991"/>
    <w:rsid w:val="001C1409"/>
    <w:rsid w:val="001C1785"/>
    <w:rsid w:val="001C2445"/>
    <w:rsid w:val="001C2AE6"/>
    <w:rsid w:val="001C4A89"/>
    <w:rsid w:val="001C5CA6"/>
    <w:rsid w:val="001C6177"/>
    <w:rsid w:val="001D0363"/>
    <w:rsid w:val="001D12B4"/>
    <w:rsid w:val="001D1B07"/>
    <w:rsid w:val="001D7D94"/>
    <w:rsid w:val="001E0A28"/>
    <w:rsid w:val="001E4218"/>
    <w:rsid w:val="001E6C4D"/>
    <w:rsid w:val="001F0B20"/>
    <w:rsid w:val="001F0C28"/>
    <w:rsid w:val="002008E8"/>
    <w:rsid w:val="00200A62"/>
    <w:rsid w:val="00203740"/>
    <w:rsid w:val="00204374"/>
    <w:rsid w:val="00211EB1"/>
    <w:rsid w:val="00211F59"/>
    <w:rsid w:val="002138EA"/>
    <w:rsid w:val="002139EA"/>
    <w:rsid w:val="00213F84"/>
    <w:rsid w:val="00214FBD"/>
    <w:rsid w:val="00221E08"/>
    <w:rsid w:val="00222897"/>
    <w:rsid w:val="00222B0C"/>
    <w:rsid w:val="00235394"/>
    <w:rsid w:val="00235577"/>
    <w:rsid w:val="002369FC"/>
    <w:rsid w:val="002371B2"/>
    <w:rsid w:val="00237AA0"/>
    <w:rsid w:val="002435CA"/>
    <w:rsid w:val="0024469F"/>
    <w:rsid w:val="00250B5B"/>
    <w:rsid w:val="00252DB8"/>
    <w:rsid w:val="002531BB"/>
    <w:rsid w:val="002537BC"/>
    <w:rsid w:val="00255C58"/>
    <w:rsid w:val="00260EC7"/>
    <w:rsid w:val="00261539"/>
    <w:rsid w:val="0026179F"/>
    <w:rsid w:val="0026599A"/>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1720"/>
    <w:rsid w:val="002B516C"/>
    <w:rsid w:val="002B5E1D"/>
    <w:rsid w:val="002B60C1"/>
    <w:rsid w:val="002C4B52"/>
    <w:rsid w:val="002C502A"/>
    <w:rsid w:val="002D03E5"/>
    <w:rsid w:val="002D21B6"/>
    <w:rsid w:val="002D36EB"/>
    <w:rsid w:val="002D6BDF"/>
    <w:rsid w:val="002E2CE9"/>
    <w:rsid w:val="002E3BF7"/>
    <w:rsid w:val="002E403E"/>
    <w:rsid w:val="002E4C74"/>
    <w:rsid w:val="002F158C"/>
    <w:rsid w:val="002F4093"/>
    <w:rsid w:val="002F5636"/>
    <w:rsid w:val="0030186A"/>
    <w:rsid w:val="003022A5"/>
    <w:rsid w:val="00305B35"/>
    <w:rsid w:val="00307E51"/>
    <w:rsid w:val="00311363"/>
    <w:rsid w:val="00315867"/>
    <w:rsid w:val="00321150"/>
    <w:rsid w:val="003230C7"/>
    <w:rsid w:val="003260D7"/>
    <w:rsid w:val="0033052D"/>
    <w:rsid w:val="0033548F"/>
    <w:rsid w:val="00336697"/>
    <w:rsid w:val="003418CB"/>
    <w:rsid w:val="00355873"/>
    <w:rsid w:val="0035660F"/>
    <w:rsid w:val="00357122"/>
    <w:rsid w:val="003628B9"/>
    <w:rsid w:val="00362D8F"/>
    <w:rsid w:val="00367724"/>
    <w:rsid w:val="003710BA"/>
    <w:rsid w:val="003770F6"/>
    <w:rsid w:val="00383E37"/>
    <w:rsid w:val="00386E30"/>
    <w:rsid w:val="00393042"/>
    <w:rsid w:val="003942CC"/>
    <w:rsid w:val="00394AD5"/>
    <w:rsid w:val="0039642D"/>
    <w:rsid w:val="003A2B9E"/>
    <w:rsid w:val="003A2E40"/>
    <w:rsid w:val="003A6B5E"/>
    <w:rsid w:val="003B0158"/>
    <w:rsid w:val="003B3D70"/>
    <w:rsid w:val="003B40B6"/>
    <w:rsid w:val="003B492C"/>
    <w:rsid w:val="003B56DB"/>
    <w:rsid w:val="003B755E"/>
    <w:rsid w:val="003C05E0"/>
    <w:rsid w:val="003C228E"/>
    <w:rsid w:val="003C51E7"/>
    <w:rsid w:val="003C6893"/>
    <w:rsid w:val="003C6DE2"/>
    <w:rsid w:val="003D11C4"/>
    <w:rsid w:val="003D19BF"/>
    <w:rsid w:val="003D1EFD"/>
    <w:rsid w:val="003D28BF"/>
    <w:rsid w:val="003D4215"/>
    <w:rsid w:val="003D4C47"/>
    <w:rsid w:val="003D7719"/>
    <w:rsid w:val="003E0C35"/>
    <w:rsid w:val="003E40EE"/>
    <w:rsid w:val="003F1C1B"/>
    <w:rsid w:val="003F3A2F"/>
    <w:rsid w:val="00401144"/>
    <w:rsid w:val="00404831"/>
    <w:rsid w:val="0040765E"/>
    <w:rsid w:val="00407661"/>
    <w:rsid w:val="00410314"/>
    <w:rsid w:val="00412063"/>
    <w:rsid w:val="00412EB1"/>
    <w:rsid w:val="00413146"/>
    <w:rsid w:val="00413DDE"/>
    <w:rsid w:val="00414118"/>
    <w:rsid w:val="00416084"/>
    <w:rsid w:val="00416713"/>
    <w:rsid w:val="00424F8C"/>
    <w:rsid w:val="00426275"/>
    <w:rsid w:val="004271BA"/>
    <w:rsid w:val="00430497"/>
    <w:rsid w:val="00430EA5"/>
    <w:rsid w:val="00434DC1"/>
    <w:rsid w:val="004350F4"/>
    <w:rsid w:val="004412A0"/>
    <w:rsid w:val="004414B4"/>
    <w:rsid w:val="00442337"/>
    <w:rsid w:val="00445CDC"/>
    <w:rsid w:val="00446408"/>
    <w:rsid w:val="00450F27"/>
    <w:rsid w:val="004510E5"/>
    <w:rsid w:val="00456A75"/>
    <w:rsid w:val="00461E39"/>
    <w:rsid w:val="00462D3A"/>
    <w:rsid w:val="00463521"/>
    <w:rsid w:val="00463703"/>
    <w:rsid w:val="00464765"/>
    <w:rsid w:val="00471125"/>
    <w:rsid w:val="00471FF5"/>
    <w:rsid w:val="00473FC9"/>
    <w:rsid w:val="0047437A"/>
    <w:rsid w:val="00480E42"/>
    <w:rsid w:val="00484C5D"/>
    <w:rsid w:val="004850BA"/>
    <w:rsid w:val="0048543E"/>
    <w:rsid w:val="004868C1"/>
    <w:rsid w:val="0048750F"/>
    <w:rsid w:val="004A17E9"/>
    <w:rsid w:val="004A495F"/>
    <w:rsid w:val="004A7544"/>
    <w:rsid w:val="004B17E3"/>
    <w:rsid w:val="004B1E19"/>
    <w:rsid w:val="004B6B0F"/>
    <w:rsid w:val="004C35C9"/>
    <w:rsid w:val="004C4A0A"/>
    <w:rsid w:val="004C54E5"/>
    <w:rsid w:val="004C7DC8"/>
    <w:rsid w:val="004D0F69"/>
    <w:rsid w:val="004D21B0"/>
    <w:rsid w:val="004D737D"/>
    <w:rsid w:val="004E2659"/>
    <w:rsid w:val="004E39EE"/>
    <w:rsid w:val="004E475C"/>
    <w:rsid w:val="004E56E0"/>
    <w:rsid w:val="004E7329"/>
    <w:rsid w:val="004F2CB0"/>
    <w:rsid w:val="004F6717"/>
    <w:rsid w:val="004F7473"/>
    <w:rsid w:val="005017F7"/>
    <w:rsid w:val="00501FA7"/>
    <w:rsid w:val="005034DC"/>
    <w:rsid w:val="00504265"/>
    <w:rsid w:val="00505BFA"/>
    <w:rsid w:val="005071B4"/>
    <w:rsid w:val="0050722C"/>
    <w:rsid w:val="00507687"/>
    <w:rsid w:val="00507944"/>
    <w:rsid w:val="005117A9"/>
    <w:rsid w:val="00511F57"/>
    <w:rsid w:val="00513192"/>
    <w:rsid w:val="00513877"/>
    <w:rsid w:val="00515CBE"/>
    <w:rsid w:val="00515E2B"/>
    <w:rsid w:val="00522A7E"/>
    <w:rsid w:val="00522F20"/>
    <w:rsid w:val="00523C29"/>
    <w:rsid w:val="005308DB"/>
    <w:rsid w:val="00530A2E"/>
    <w:rsid w:val="00530FBE"/>
    <w:rsid w:val="00533159"/>
    <w:rsid w:val="005339DB"/>
    <w:rsid w:val="00534C89"/>
    <w:rsid w:val="00541573"/>
    <w:rsid w:val="0054348A"/>
    <w:rsid w:val="005503D9"/>
    <w:rsid w:val="005637D1"/>
    <w:rsid w:val="00571777"/>
    <w:rsid w:val="00571A37"/>
    <w:rsid w:val="00573284"/>
    <w:rsid w:val="00580FF5"/>
    <w:rsid w:val="0058519C"/>
    <w:rsid w:val="0059149A"/>
    <w:rsid w:val="005956EE"/>
    <w:rsid w:val="005A083E"/>
    <w:rsid w:val="005A6226"/>
    <w:rsid w:val="005B308C"/>
    <w:rsid w:val="005B4802"/>
    <w:rsid w:val="005B72DA"/>
    <w:rsid w:val="005B7BB4"/>
    <w:rsid w:val="005C1EA6"/>
    <w:rsid w:val="005D0B99"/>
    <w:rsid w:val="005D0E03"/>
    <w:rsid w:val="005D233B"/>
    <w:rsid w:val="005D308E"/>
    <w:rsid w:val="005D3A48"/>
    <w:rsid w:val="005D6F4D"/>
    <w:rsid w:val="005D7AF8"/>
    <w:rsid w:val="005E17BF"/>
    <w:rsid w:val="005E366A"/>
    <w:rsid w:val="005F1286"/>
    <w:rsid w:val="005F2145"/>
    <w:rsid w:val="006016E1"/>
    <w:rsid w:val="00602D27"/>
    <w:rsid w:val="006144A1"/>
    <w:rsid w:val="00615EBB"/>
    <w:rsid w:val="00616096"/>
    <w:rsid w:val="006160A2"/>
    <w:rsid w:val="006302AA"/>
    <w:rsid w:val="00630EB0"/>
    <w:rsid w:val="00634E76"/>
    <w:rsid w:val="006363BD"/>
    <w:rsid w:val="0064040C"/>
    <w:rsid w:val="006412DC"/>
    <w:rsid w:val="006418C7"/>
    <w:rsid w:val="00642BC6"/>
    <w:rsid w:val="006433DF"/>
    <w:rsid w:val="00644790"/>
    <w:rsid w:val="006501AF"/>
    <w:rsid w:val="00650921"/>
    <w:rsid w:val="00650DDE"/>
    <w:rsid w:val="006528D1"/>
    <w:rsid w:val="00653BCF"/>
    <w:rsid w:val="0065505B"/>
    <w:rsid w:val="006670AC"/>
    <w:rsid w:val="00672307"/>
    <w:rsid w:val="006808C6"/>
    <w:rsid w:val="00682668"/>
    <w:rsid w:val="00682DF7"/>
    <w:rsid w:val="006830B4"/>
    <w:rsid w:val="00685066"/>
    <w:rsid w:val="00692A68"/>
    <w:rsid w:val="00695D85"/>
    <w:rsid w:val="006A05FB"/>
    <w:rsid w:val="006A30A2"/>
    <w:rsid w:val="006A4EAD"/>
    <w:rsid w:val="006A6D23"/>
    <w:rsid w:val="006B25DE"/>
    <w:rsid w:val="006B4319"/>
    <w:rsid w:val="006C1C3B"/>
    <w:rsid w:val="006C360E"/>
    <w:rsid w:val="006C4E43"/>
    <w:rsid w:val="006C643E"/>
    <w:rsid w:val="006D2932"/>
    <w:rsid w:val="006D3671"/>
    <w:rsid w:val="006D4176"/>
    <w:rsid w:val="006E0A73"/>
    <w:rsid w:val="006E0FEE"/>
    <w:rsid w:val="006E31E3"/>
    <w:rsid w:val="006E6C11"/>
    <w:rsid w:val="006F1609"/>
    <w:rsid w:val="006F7827"/>
    <w:rsid w:val="006F7C0C"/>
    <w:rsid w:val="00700755"/>
    <w:rsid w:val="0070646B"/>
    <w:rsid w:val="00712092"/>
    <w:rsid w:val="007130A2"/>
    <w:rsid w:val="00715463"/>
    <w:rsid w:val="007160B1"/>
    <w:rsid w:val="00724855"/>
    <w:rsid w:val="00730655"/>
    <w:rsid w:val="00731354"/>
    <w:rsid w:val="00731D77"/>
    <w:rsid w:val="00732360"/>
    <w:rsid w:val="0073390A"/>
    <w:rsid w:val="00734E64"/>
    <w:rsid w:val="00736B37"/>
    <w:rsid w:val="00740A35"/>
    <w:rsid w:val="007520B4"/>
    <w:rsid w:val="007655D5"/>
    <w:rsid w:val="0077057F"/>
    <w:rsid w:val="007763C1"/>
    <w:rsid w:val="00777E82"/>
    <w:rsid w:val="00781359"/>
    <w:rsid w:val="00786490"/>
    <w:rsid w:val="00786921"/>
    <w:rsid w:val="007A1EAA"/>
    <w:rsid w:val="007A79FD"/>
    <w:rsid w:val="007B0B9D"/>
    <w:rsid w:val="007B26E3"/>
    <w:rsid w:val="007B5A43"/>
    <w:rsid w:val="007B709B"/>
    <w:rsid w:val="007C1343"/>
    <w:rsid w:val="007C5EF1"/>
    <w:rsid w:val="007C7BF5"/>
    <w:rsid w:val="007D19B7"/>
    <w:rsid w:val="007D75E5"/>
    <w:rsid w:val="007D773E"/>
    <w:rsid w:val="007E03E2"/>
    <w:rsid w:val="007E066E"/>
    <w:rsid w:val="007E1356"/>
    <w:rsid w:val="007E20FC"/>
    <w:rsid w:val="007E57A4"/>
    <w:rsid w:val="007E7062"/>
    <w:rsid w:val="007F0E1E"/>
    <w:rsid w:val="007F29A7"/>
    <w:rsid w:val="007F533F"/>
    <w:rsid w:val="008004B4"/>
    <w:rsid w:val="00805BE8"/>
    <w:rsid w:val="00816078"/>
    <w:rsid w:val="008177E3"/>
    <w:rsid w:val="00823AA9"/>
    <w:rsid w:val="008255B9"/>
    <w:rsid w:val="00825CD8"/>
    <w:rsid w:val="00827324"/>
    <w:rsid w:val="008355EA"/>
    <w:rsid w:val="00837458"/>
    <w:rsid w:val="00837AAE"/>
    <w:rsid w:val="008415BC"/>
    <w:rsid w:val="008429AD"/>
    <w:rsid w:val="008429DB"/>
    <w:rsid w:val="00842BD9"/>
    <w:rsid w:val="0084563D"/>
    <w:rsid w:val="00845F26"/>
    <w:rsid w:val="00850C75"/>
    <w:rsid w:val="00850E39"/>
    <w:rsid w:val="0085477A"/>
    <w:rsid w:val="00855107"/>
    <w:rsid w:val="00855173"/>
    <w:rsid w:val="008557D9"/>
    <w:rsid w:val="00855BF7"/>
    <w:rsid w:val="00856214"/>
    <w:rsid w:val="00862089"/>
    <w:rsid w:val="00862587"/>
    <w:rsid w:val="00864D8E"/>
    <w:rsid w:val="00866D5B"/>
    <w:rsid w:val="00866FF5"/>
    <w:rsid w:val="00870F0C"/>
    <w:rsid w:val="00873066"/>
    <w:rsid w:val="0087332D"/>
    <w:rsid w:val="00873E1F"/>
    <w:rsid w:val="0087460C"/>
    <w:rsid w:val="00874C16"/>
    <w:rsid w:val="00886D1F"/>
    <w:rsid w:val="00891EE1"/>
    <w:rsid w:val="00893987"/>
    <w:rsid w:val="008963EF"/>
    <w:rsid w:val="0089688E"/>
    <w:rsid w:val="008A1FBE"/>
    <w:rsid w:val="008B3194"/>
    <w:rsid w:val="008B5AE7"/>
    <w:rsid w:val="008C2B6A"/>
    <w:rsid w:val="008C60E9"/>
    <w:rsid w:val="008D1B7C"/>
    <w:rsid w:val="008D6657"/>
    <w:rsid w:val="008E1F60"/>
    <w:rsid w:val="008E307E"/>
    <w:rsid w:val="008F332C"/>
    <w:rsid w:val="008F4DD1"/>
    <w:rsid w:val="008F6056"/>
    <w:rsid w:val="0090063D"/>
    <w:rsid w:val="00902C07"/>
    <w:rsid w:val="00905804"/>
    <w:rsid w:val="009101E2"/>
    <w:rsid w:val="00915D73"/>
    <w:rsid w:val="00916077"/>
    <w:rsid w:val="009170A2"/>
    <w:rsid w:val="009208A6"/>
    <w:rsid w:val="00924514"/>
    <w:rsid w:val="00924C43"/>
    <w:rsid w:val="00927316"/>
    <w:rsid w:val="0093133D"/>
    <w:rsid w:val="0093276D"/>
    <w:rsid w:val="00933D12"/>
    <w:rsid w:val="00937065"/>
    <w:rsid w:val="00940285"/>
    <w:rsid w:val="009415B0"/>
    <w:rsid w:val="00947E7E"/>
    <w:rsid w:val="0095015E"/>
    <w:rsid w:val="009508B9"/>
    <w:rsid w:val="0095139A"/>
    <w:rsid w:val="00953E16"/>
    <w:rsid w:val="009542AC"/>
    <w:rsid w:val="00961BB2"/>
    <w:rsid w:val="00962108"/>
    <w:rsid w:val="009638D6"/>
    <w:rsid w:val="0097408E"/>
    <w:rsid w:val="00974BB2"/>
    <w:rsid w:val="00974FA7"/>
    <w:rsid w:val="009756E5"/>
    <w:rsid w:val="00975BCF"/>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C5733"/>
    <w:rsid w:val="009D2FF2"/>
    <w:rsid w:val="009D3226"/>
    <w:rsid w:val="009D3385"/>
    <w:rsid w:val="009D4AB8"/>
    <w:rsid w:val="009D62A4"/>
    <w:rsid w:val="009D793C"/>
    <w:rsid w:val="009E0306"/>
    <w:rsid w:val="009E16A9"/>
    <w:rsid w:val="009E375F"/>
    <w:rsid w:val="009E3867"/>
    <w:rsid w:val="009E39D4"/>
    <w:rsid w:val="009E433B"/>
    <w:rsid w:val="009E5401"/>
    <w:rsid w:val="009E5840"/>
    <w:rsid w:val="009E786A"/>
    <w:rsid w:val="00A0758F"/>
    <w:rsid w:val="00A075C1"/>
    <w:rsid w:val="00A11C1A"/>
    <w:rsid w:val="00A1570A"/>
    <w:rsid w:val="00A17866"/>
    <w:rsid w:val="00A2022D"/>
    <w:rsid w:val="00A211B4"/>
    <w:rsid w:val="00A223CF"/>
    <w:rsid w:val="00A22E43"/>
    <w:rsid w:val="00A258F3"/>
    <w:rsid w:val="00A27716"/>
    <w:rsid w:val="00A33DDF"/>
    <w:rsid w:val="00A34547"/>
    <w:rsid w:val="00A376B7"/>
    <w:rsid w:val="00A41BF5"/>
    <w:rsid w:val="00A44778"/>
    <w:rsid w:val="00A469E7"/>
    <w:rsid w:val="00A5738F"/>
    <w:rsid w:val="00A604A4"/>
    <w:rsid w:val="00A61B7D"/>
    <w:rsid w:val="00A6605B"/>
    <w:rsid w:val="00A66ADC"/>
    <w:rsid w:val="00A7147D"/>
    <w:rsid w:val="00A73C5B"/>
    <w:rsid w:val="00A73D4E"/>
    <w:rsid w:val="00A75544"/>
    <w:rsid w:val="00A81B15"/>
    <w:rsid w:val="00A832DE"/>
    <w:rsid w:val="00A837FF"/>
    <w:rsid w:val="00A84052"/>
    <w:rsid w:val="00A84CD6"/>
    <w:rsid w:val="00A84DC8"/>
    <w:rsid w:val="00A85DBC"/>
    <w:rsid w:val="00A87FEB"/>
    <w:rsid w:val="00A9070E"/>
    <w:rsid w:val="00A93F9F"/>
    <w:rsid w:val="00A9420E"/>
    <w:rsid w:val="00A97648"/>
    <w:rsid w:val="00AA1CFD"/>
    <w:rsid w:val="00AA2239"/>
    <w:rsid w:val="00AA33D2"/>
    <w:rsid w:val="00AA434F"/>
    <w:rsid w:val="00AB0C57"/>
    <w:rsid w:val="00AB1195"/>
    <w:rsid w:val="00AB1739"/>
    <w:rsid w:val="00AB4182"/>
    <w:rsid w:val="00AB6935"/>
    <w:rsid w:val="00AC27DB"/>
    <w:rsid w:val="00AC6D6B"/>
    <w:rsid w:val="00AD0DA6"/>
    <w:rsid w:val="00AD7736"/>
    <w:rsid w:val="00AD7E6F"/>
    <w:rsid w:val="00AE10CE"/>
    <w:rsid w:val="00AE70D4"/>
    <w:rsid w:val="00AE7868"/>
    <w:rsid w:val="00AF0407"/>
    <w:rsid w:val="00AF049B"/>
    <w:rsid w:val="00AF4D8B"/>
    <w:rsid w:val="00AF7A32"/>
    <w:rsid w:val="00B0188C"/>
    <w:rsid w:val="00B067CA"/>
    <w:rsid w:val="00B12B26"/>
    <w:rsid w:val="00B15402"/>
    <w:rsid w:val="00B163F8"/>
    <w:rsid w:val="00B23736"/>
    <w:rsid w:val="00B2472D"/>
    <w:rsid w:val="00B24CA0"/>
    <w:rsid w:val="00B24D5E"/>
    <w:rsid w:val="00B2549F"/>
    <w:rsid w:val="00B37CFE"/>
    <w:rsid w:val="00B4108D"/>
    <w:rsid w:val="00B42A8D"/>
    <w:rsid w:val="00B4325C"/>
    <w:rsid w:val="00B51C62"/>
    <w:rsid w:val="00B57265"/>
    <w:rsid w:val="00B633AE"/>
    <w:rsid w:val="00B665D2"/>
    <w:rsid w:val="00B6737C"/>
    <w:rsid w:val="00B710CC"/>
    <w:rsid w:val="00B7214D"/>
    <w:rsid w:val="00B74372"/>
    <w:rsid w:val="00B7506F"/>
    <w:rsid w:val="00B75525"/>
    <w:rsid w:val="00B7584A"/>
    <w:rsid w:val="00B80283"/>
    <w:rsid w:val="00B8095F"/>
    <w:rsid w:val="00B80B0C"/>
    <w:rsid w:val="00B80B11"/>
    <w:rsid w:val="00B8142B"/>
    <w:rsid w:val="00B82204"/>
    <w:rsid w:val="00B831AE"/>
    <w:rsid w:val="00B83C94"/>
    <w:rsid w:val="00B8446C"/>
    <w:rsid w:val="00B87725"/>
    <w:rsid w:val="00BA259A"/>
    <w:rsid w:val="00BA259C"/>
    <w:rsid w:val="00BA29D3"/>
    <w:rsid w:val="00BA307F"/>
    <w:rsid w:val="00BA5280"/>
    <w:rsid w:val="00BB0E11"/>
    <w:rsid w:val="00BB14F1"/>
    <w:rsid w:val="00BB572E"/>
    <w:rsid w:val="00BB74FD"/>
    <w:rsid w:val="00BC146C"/>
    <w:rsid w:val="00BC5982"/>
    <w:rsid w:val="00BC60BF"/>
    <w:rsid w:val="00BD28BF"/>
    <w:rsid w:val="00BD2D12"/>
    <w:rsid w:val="00BD6404"/>
    <w:rsid w:val="00BE33AE"/>
    <w:rsid w:val="00BF046F"/>
    <w:rsid w:val="00C01D50"/>
    <w:rsid w:val="00C056DC"/>
    <w:rsid w:val="00C1329B"/>
    <w:rsid w:val="00C15579"/>
    <w:rsid w:val="00C1572F"/>
    <w:rsid w:val="00C24C05"/>
    <w:rsid w:val="00C24D2F"/>
    <w:rsid w:val="00C253B1"/>
    <w:rsid w:val="00C26222"/>
    <w:rsid w:val="00C31283"/>
    <w:rsid w:val="00C33C48"/>
    <w:rsid w:val="00C340E5"/>
    <w:rsid w:val="00C35AA7"/>
    <w:rsid w:val="00C3745D"/>
    <w:rsid w:val="00C404C3"/>
    <w:rsid w:val="00C43BA1"/>
    <w:rsid w:val="00C43DAB"/>
    <w:rsid w:val="00C47F08"/>
    <w:rsid w:val="00C514A6"/>
    <w:rsid w:val="00C56DB3"/>
    <w:rsid w:val="00C5739F"/>
    <w:rsid w:val="00C57CF0"/>
    <w:rsid w:val="00C63557"/>
    <w:rsid w:val="00C649BD"/>
    <w:rsid w:val="00C65891"/>
    <w:rsid w:val="00C66AC9"/>
    <w:rsid w:val="00C67341"/>
    <w:rsid w:val="00C7008A"/>
    <w:rsid w:val="00C70230"/>
    <w:rsid w:val="00C724D3"/>
    <w:rsid w:val="00C72951"/>
    <w:rsid w:val="00C74ED0"/>
    <w:rsid w:val="00C77DD9"/>
    <w:rsid w:val="00C83BE6"/>
    <w:rsid w:val="00C85354"/>
    <w:rsid w:val="00C86ABA"/>
    <w:rsid w:val="00C943F3"/>
    <w:rsid w:val="00C97124"/>
    <w:rsid w:val="00CA08C6"/>
    <w:rsid w:val="00CA0A77"/>
    <w:rsid w:val="00CA2729"/>
    <w:rsid w:val="00CA3057"/>
    <w:rsid w:val="00CA3FD2"/>
    <w:rsid w:val="00CA45F8"/>
    <w:rsid w:val="00CA7B35"/>
    <w:rsid w:val="00CB0305"/>
    <w:rsid w:val="00CB2CD7"/>
    <w:rsid w:val="00CB33C7"/>
    <w:rsid w:val="00CB6DA7"/>
    <w:rsid w:val="00CB7E4C"/>
    <w:rsid w:val="00CC076B"/>
    <w:rsid w:val="00CC25B4"/>
    <w:rsid w:val="00CC5F88"/>
    <w:rsid w:val="00CC69C8"/>
    <w:rsid w:val="00CC77A2"/>
    <w:rsid w:val="00CD307E"/>
    <w:rsid w:val="00CD629F"/>
    <w:rsid w:val="00CD6A1B"/>
    <w:rsid w:val="00CE0A7F"/>
    <w:rsid w:val="00CE1718"/>
    <w:rsid w:val="00CE1E5D"/>
    <w:rsid w:val="00CF4156"/>
    <w:rsid w:val="00D0036C"/>
    <w:rsid w:val="00D01A80"/>
    <w:rsid w:val="00D03D00"/>
    <w:rsid w:val="00D053A9"/>
    <w:rsid w:val="00D05C30"/>
    <w:rsid w:val="00D10052"/>
    <w:rsid w:val="00D11359"/>
    <w:rsid w:val="00D15760"/>
    <w:rsid w:val="00D2402E"/>
    <w:rsid w:val="00D30B0E"/>
    <w:rsid w:val="00D3188C"/>
    <w:rsid w:val="00D3468D"/>
    <w:rsid w:val="00D35F9B"/>
    <w:rsid w:val="00D36B69"/>
    <w:rsid w:val="00D371F1"/>
    <w:rsid w:val="00D408DD"/>
    <w:rsid w:val="00D45D72"/>
    <w:rsid w:val="00D520E4"/>
    <w:rsid w:val="00D533B6"/>
    <w:rsid w:val="00D53A38"/>
    <w:rsid w:val="00D54A4E"/>
    <w:rsid w:val="00D575DD"/>
    <w:rsid w:val="00D57DFA"/>
    <w:rsid w:val="00D67FCF"/>
    <w:rsid w:val="00D709CE"/>
    <w:rsid w:val="00D71F73"/>
    <w:rsid w:val="00D72696"/>
    <w:rsid w:val="00D80786"/>
    <w:rsid w:val="00D81CAB"/>
    <w:rsid w:val="00D8576F"/>
    <w:rsid w:val="00D8677F"/>
    <w:rsid w:val="00D92818"/>
    <w:rsid w:val="00D93A36"/>
    <w:rsid w:val="00D955D3"/>
    <w:rsid w:val="00D97F0C"/>
    <w:rsid w:val="00DA3A86"/>
    <w:rsid w:val="00DC2217"/>
    <w:rsid w:val="00DC2500"/>
    <w:rsid w:val="00DC4F72"/>
    <w:rsid w:val="00DC5CE1"/>
    <w:rsid w:val="00DC6E51"/>
    <w:rsid w:val="00DC77DC"/>
    <w:rsid w:val="00DD0453"/>
    <w:rsid w:val="00DD0C2C"/>
    <w:rsid w:val="00DD15B7"/>
    <w:rsid w:val="00DD19DE"/>
    <w:rsid w:val="00DD28BC"/>
    <w:rsid w:val="00DD2E12"/>
    <w:rsid w:val="00DD5009"/>
    <w:rsid w:val="00DE31F0"/>
    <w:rsid w:val="00DE3C42"/>
    <w:rsid w:val="00DE3D1C"/>
    <w:rsid w:val="00DE4A46"/>
    <w:rsid w:val="00DE7AFD"/>
    <w:rsid w:val="00DF11DA"/>
    <w:rsid w:val="00E01C41"/>
    <w:rsid w:val="00E0227D"/>
    <w:rsid w:val="00E04B84"/>
    <w:rsid w:val="00E06466"/>
    <w:rsid w:val="00E06835"/>
    <w:rsid w:val="00E06FDA"/>
    <w:rsid w:val="00E160A5"/>
    <w:rsid w:val="00E1713D"/>
    <w:rsid w:val="00E20113"/>
    <w:rsid w:val="00E20A43"/>
    <w:rsid w:val="00E23898"/>
    <w:rsid w:val="00E319F1"/>
    <w:rsid w:val="00E33CD2"/>
    <w:rsid w:val="00E34195"/>
    <w:rsid w:val="00E40E90"/>
    <w:rsid w:val="00E45C7E"/>
    <w:rsid w:val="00E52739"/>
    <w:rsid w:val="00E531EB"/>
    <w:rsid w:val="00E54874"/>
    <w:rsid w:val="00E54B6F"/>
    <w:rsid w:val="00E55ACA"/>
    <w:rsid w:val="00E57B74"/>
    <w:rsid w:val="00E60F0B"/>
    <w:rsid w:val="00E60F3C"/>
    <w:rsid w:val="00E65BC6"/>
    <w:rsid w:val="00E661FF"/>
    <w:rsid w:val="00E726EB"/>
    <w:rsid w:val="00E72CF1"/>
    <w:rsid w:val="00E80B52"/>
    <w:rsid w:val="00E824C3"/>
    <w:rsid w:val="00E840B3"/>
    <w:rsid w:val="00E84D10"/>
    <w:rsid w:val="00E8629F"/>
    <w:rsid w:val="00E91008"/>
    <w:rsid w:val="00E9374E"/>
    <w:rsid w:val="00E94F54"/>
    <w:rsid w:val="00E96AE8"/>
    <w:rsid w:val="00E97AD5"/>
    <w:rsid w:val="00EA1111"/>
    <w:rsid w:val="00EA3B4F"/>
    <w:rsid w:val="00EA3C24"/>
    <w:rsid w:val="00EA73DF"/>
    <w:rsid w:val="00EB09A3"/>
    <w:rsid w:val="00EB61AE"/>
    <w:rsid w:val="00EC0317"/>
    <w:rsid w:val="00EC322D"/>
    <w:rsid w:val="00ED383A"/>
    <w:rsid w:val="00ED3CF7"/>
    <w:rsid w:val="00ED6AC3"/>
    <w:rsid w:val="00EE1080"/>
    <w:rsid w:val="00EE1CFA"/>
    <w:rsid w:val="00EF1EC5"/>
    <w:rsid w:val="00EF373D"/>
    <w:rsid w:val="00EF4C88"/>
    <w:rsid w:val="00EF4D14"/>
    <w:rsid w:val="00EF55EB"/>
    <w:rsid w:val="00F00DCC"/>
    <w:rsid w:val="00F0156F"/>
    <w:rsid w:val="00F053CD"/>
    <w:rsid w:val="00F05AC8"/>
    <w:rsid w:val="00F07167"/>
    <w:rsid w:val="00F072D8"/>
    <w:rsid w:val="00F07CE0"/>
    <w:rsid w:val="00F115F5"/>
    <w:rsid w:val="00F13D05"/>
    <w:rsid w:val="00F1679D"/>
    <w:rsid w:val="00F1682C"/>
    <w:rsid w:val="00F20B91"/>
    <w:rsid w:val="00F21139"/>
    <w:rsid w:val="00F22ABC"/>
    <w:rsid w:val="00F24321"/>
    <w:rsid w:val="00F24B8B"/>
    <w:rsid w:val="00F26D80"/>
    <w:rsid w:val="00F30D2E"/>
    <w:rsid w:val="00F34AC3"/>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4D33"/>
    <w:rsid w:val="00FA5848"/>
    <w:rsid w:val="00FA6899"/>
    <w:rsid w:val="00FA7F3D"/>
    <w:rsid w:val="00FB38D8"/>
    <w:rsid w:val="00FC051F"/>
    <w:rsid w:val="00FC06FF"/>
    <w:rsid w:val="00FC23C8"/>
    <w:rsid w:val="00FC3877"/>
    <w:rsid w:val="00FC45F4"/>
    <w:rsid w:val="00FC5F43"/>
    <w:rsid w:val="00FC69B4"/>
    <w:rsid w:val="00FD0694"/>
    <w:rsid w:val="00FD25BE"/>
    <w:rsid w:val="00FD2E70"/>
    <w:rsid w:val="00FD7AA7"/>
    <w:rsid w:val="00FF1FCB"/>
    <w:rsid w:val="00FF52D4"/>
    <w:rsid w:val="00FF672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character" w:customStyle="1" w:styleId="apple-converted-space">
    <w:name w:val="apple-converted-space"/>
    <w:basedOn w:val="a0"/>
    <w:rsid w:val="006F7827"/>
  </w:style>
  <w:style w:type="character" w:styleId="affa">
    <w:name w:val="Strong"/>
    <w:basedOn w:val="a0"/>
    <w:uiPriority w:val="22"/>
    <w:qFormat/>
    <w:rsid w:val="006F78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7833031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421797114">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50483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274244808">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6652330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7BEC-0CB5-4333-A4AC-3F9EFF59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7</Pages>
  <Words>1960</Words>
  <Characters>11175</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13109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Jingzhou Wu - China Telecom</cp:lastModifiedBy>
  <cp:revision>12</cp:revision>
  <cp:lastPrinted>2019-04-25T01:09:00Z</cp:lastPrinted>
  <dcterms:created xsi:type="dcterms:W3CDTF">2023-11-06T06:22:00Z</dcterms:created>
  <dcterms:modified xsi:type="dcterms:W3CDTF">2024-02-18T08:57:00Z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1684226384</vt:lpwstr>
  </property>
</Properties>
</file>